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66" w:rsidRDefault="00FB0E4C" w:rsidP="001471FD">
      <w:pPr>
        <w:pStyle w:val="TOC2"/>
      </w:pPr>
      <w:r>
        <w:rPr>
          <w:lang w:eastAsia="en-GB"/>
        </w:rPr>
        <mc:AlternateContent>
          <mc:Choice Requires="wpg">
            <w:drawing>
              <wp:anchor distT="0" distB="0" distL="114300" distR="114300" simplePos="0" relativeHeight="251658240" behindDoc="0" locked="0" layoutInCell="1" allowOverlap="1">
                <wp:simplePos x="0" y="0"/>
                <wp:positionH relativeFrom="column">
                  <wp:posOffset>304800</wp:posOffset>
                </wp:positionH>
                <wp:positionV relativeFrom="paragraph">
                  <wp:posOffset>134496</wp:posOffset>
                </wp:positionV>
                <wp:extent cx="2049780" cy="904488"/>
                <wp:effectExtent l="0" t="0" r="7620" b="0"/>
                <wp:wrapNone/>
                <wp:docPr id="6" name="Group 6"/>
                <wp:cNvGraphicFramePr/>
                <a:graphic xmlns:a="http://schemas.openxmlformats.org/drawingml/2006/main">
                  <a:graphicData uri="http://schemas.microsoft.com/office/word/2010/wordprocessingGroup">
                    <wpg:wgp>
                      <wpg:cNvGrpSpPr/>
                      <wpg:grpSpPr>
                        <a:xfrm>
                          <a:off x="0" y="0"/>
                          <a:ext cx="2049780" cy="904488"/>
                          <a:chOff x="0" y="0"/>
                          <a:chExt cx="2659380" cy="1173480"/>
                        </a:xfrm>
                      </wpg:grpSpPr>
                      <wps:wsp>
                        <wps:cNvPr id="3" name="Freeform 920"/>
                        <wps:cNvSpPr>
                          <a:spLocks noEditPoints="1"/>
                        </wps:cNvSpPr>
                        <wps:spPr bwMode="auto">
                          <a:xfrm>
                            <a:off x="1028700" y="22860"/>
                            <a:ext cx="1005840" cy="1129030"/>
                          </a:xfrm>
                          <a:custGeom>
                            <a:avLst/>
                            <a:gdLst>
                              <a:gd name="T0" fmla="*/ 1325 w 6337"/>
                              <a:gd name="T1" fmla="*/ 4784 h 7110"/>
                              <a:gd name="T2" fmla="*/ 370 w 6337"/>
                              <a:gd name="T3" fmla="*/ 7110 h 7110"/>
                              <a:gd name="T4" fmla="*/ 0 w 6337"/>
                              <a:gd name="T5" fmla="*/ 7110 h 7110"/>
                              <a:gd name="T6" fmla="*/ 1023 w 6337"/>
                              <a:gd name="T7" fmla="*/ 4620 h 7110"/>
                              <a:gd name="T8" fmla="*/ 1060 w 6337"/>
                              <a:gd name="T9" fmla="*/ 4642 h 7110"/>
                              <a:gd name="T10" fmla="*/ 1096 w 6337"/>
                              <a:gd name="T11" fmla="*/ 4665 h 7110"/>
                              <a:gd name="T12" fmla="*/ 1134 w 6337"/>
                              <a:gd name="T13" fmla="*/ 4686 h 7110"/>
                              <a:gd name="T14" fmla="*/ 1171 w 6337"/>
                              <a:gd name="T15" fmla="*/ 4707 h 7110"/>
                              <a:gd name="T16" fmla="*/ 1210 w 6337"/>
                              <a:gd name="T17" fmla="*/ 4727 h 7110"/>
                              <a:gd name="T18" fmla="*/ 1247 w 6337"/>
                              <a:gd name="T19" fmla="*/ 4747 h 7110"/>
                              <a:gd name="T20" fmla="*/ 1286 w 6337"/>
                              <a:gd name="T21" fmla="*/ 4766 h 7110"/>
                              <a:gd name="T22" fmla="*/ 1325 w 6337"/>
                              <a:gd name="T23" fmla="*/ 4784 h 7110"/>
                              <a:gd name="T24" fmla="*/ 4734 w 6337"/>
                              <a:gd name="T25" fmla="*/ 4103 h 7110"/>
                              <a:gd name="T26" fmla="*/ 3169 w 6337"/>
                              <a:gd name="T27" fmla="*/ 289 h 7110"/>
                              <a:gd name="T28" fmla="*/ 1574 w 6337"/>
                              <a:gd name="T29" fmla="*/ 4175 h 7110"/>
                              <a:gd name="T30" fmla="*/ 1534 w 6337"/>
                              <a:gd name="T31" fmla="*/ 4161 h 7110"/>
                              <a:gd name="T32" fmla="*/ 1495 w 6337"/>
                              <a:gd name="T33" fmla="*/ 4145 h 7110"/>
                              <a:gd name="T34" fmla="*/ 1455 w 6337"/>
                              <a:gd name="T35" fmla="*/ 4128 h 7110"/>
                              <a:gd name="T36" fmla="*/ 1415 w 6337"/>
                              <a:gd name="T37" fmla="*/ 4111 h 7110"/>
                              <a:gd name="T38" fmla="*/ 1376 w 6337"/>
                              <a:gd name="T39" fmla="*/ 4093 h 7110"/>
                              <a:gd name="T40" fmla="*/ 1337 w 6337"/>
                              <a:gd name="T41" fmla="*/ 4076 h 7110"/>
                              <a:gd name="T42" fmla="*/ 1300 w 6337"/>
                              <a:gd name="T43" fmla="*/ 4057 h 7110"/>
                              <a:gd name="T44" fmla="*/ 1262 w 6337"/>
                              <a:gd name="T45" fmla="*/ 4038 h 7110"/>
                              <a:gd name="T46" fmla="*/ 2919 w 6337"/>
                              <a:gd name="T47" fmla="*/ 0 h 7110"/>
                              <a:gd name="T48" fmla="*/ 3409 w 6337"/>
                              <a:gd name="T49" fmla="*/ 0 h 7110"/>
                              <a:gd name="T50" fmla="*/ 5056 w 6337"/>
                              <a:gd name="T51" fmla="*/ 3999 h 7110"/>
                              <a:gd name="T52" fmla="*/ 5017 w 6337"/>
                              <a:gd name="T53" fmla="*/ 4013 h 7110"/>
                              <a:gd name="T54" fmla="*/ 4977 w 6337"/>
                              <a:gd name="T55" fmla="*/ 4026 h 7110"/>
                              <a:gd name="T56" fmla="*/ 4937 w 6337"/>
                              <a:gd name="T57" fmla="*/ 4039 h 7110"/>
                              <a:gd name="T58" fmla="*/ 4896 w 6337"/>
                              <a:gd name="T59" fmla="*/ 4053 h 7110"/>
                              <a:gd name="T60" fmla="*/ 4857 w 6337"/>
                              <a:gd name="T61" fmla="*/ 4065 h 7110"/>
                              <a:gd name="T62" fmla="*/ 4816 w 6337"/>
                              <a:gd name="T63" fmla="*/ 4078 h 7110"/>
                              <a:gd name="T64" fmla="*/ 4775 w 6337"/>
                              <a:gd name="T65" fmla="*/ 4090 h 7110"/>
                              <a:gd name="T66" fmla="*/ 4734 w 6337"/>
                              <a:gd name="T67" fmla="*/ 4103 h 7110"/>
                              <a:gd name="T68" fmla="*/ 5967 w 6337"/>
                              <a:gd name="T69" fmla="*/ 7110 h 7110"/>
                              <a:gd name="T70" fmla="*/ 4961 w 6337"/>
                              <a:gd name="T71" fmla="*/ 4658 h 7110"/>
                              <a:gd name="T72" fmla="*/ 5001 w 6337"/>
                              <a:gd name="T73" fmla="*/ 4643 h 7110"/>
                              <a:gd name="T74" fmla="*/ 5042 w 6337"/>
                              <a:gd name="T75" fmla="*/ 4628 h 7110"/>
                              <a:gd name="T76" fmla="*/ 5082 w 6337"/>
                              <a:gd name="T77" fmla="*/ 4614 h 7110"/>
                              <a:gd name="T78" fmla="*/ 5122 w 6337"/>
                              <a:gd name="T79" fmla="*/ 4599 h 7110"/>
                              <a:gd name="T80" fmla="*/ 5161 w 6337"/>
                              <a:gd name="T81" fmla="*/ 4583 h 7110"/>
                              <a:gd name="T82" fmla="*/ 5200 w 6337"/>
                              <a:gd name="T83" fmla="*/ 4569 h 7110"/>
                              <a:gd name="T84" fmla="*/ 5239 w 6337"/>
                              <a:gd name="T85" fmla="*/ 4553 h 7110"/>
                              <a:gd name="T86" fmla="*/ 5278 w 6337"/>
                              <a:gd name="T87" fmla="*/ 4537 h 7110"/>
                              <a:gd name="T88" fmla="*/ 6337 w 6337"/>
                              <a:gd name="T89" fmla="*/ 7110 h 7110"/>
                              <a:gd name="T90" fmla="*/ 5967 w 6337"/>
                              <a:gd name="T91" fmla="*/ 7110 h 7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337" h="7110">
                                <a:moveTo>
                                  <a:pt x="1325" y="4784"/>
                                </a:moveTo>
                                <a:lnTo>
                                  <a:pt x="370" y="7110"/>
                                </a:lnTo>
                                <a:lnTo>
                                  <a:pt x="0" y="7110"/>
                                </a:lnTo>
                                <a:lnTo>
                                  <a:pt x="1023" y="4620"/>
                                </a:lnTo>
                                <a:lnTo>
                                  <a:pt x="1060" y="4642"/>
                                </a:lnTo>
                                <a:lnTo>
                                  <a:pt x="1096" y="4665"/>
                                </a:lnTo>
                                <a:lnTo>
                                  <a:pt x="1134" y="4686"/>
                                </a:lnTo>
                                <a:lnTo>
                                  <a:pt x="1171" y="4707"/>
                                </a:lnTo>
                                <a:lnTo>
                                  <a:pt x="1210" y="4727"/>
                                </a:lnTo>
                                <a:lnTo>
                                  <a:pt x="1247" y="4747"/>
                                </a:lnTo>
                                <a:lnTo>
                                  <a:pt x="1286" y="4766"/>
                                </a:lnTo>
                                <a:lnTo>
                                  <a:pt x="1325" y="4784"/>
                                </a:lnTo>
                                <a:close/>
                                <a:moveTo>
                                  <a:pt x="4734" y="4103"/>
                                </a:moveTo>
                                <a:lnTo>
                                  <a:pt x="3169" y="289"/>
                                </a:lnTo>
                                <a:lnTo>
                                  <a:pt x="1574" y="4175"/>
                                </a:lnTo>
                                <a:lnTo>
                                  <a:pt x="1534" y="4161"/>
                                </a:lnTo>
                                <a:lnTo>
                                  <a:pt x="1495" y="4145"/>
                                </a:lnTo>
                                <a:lnTo>
                                  <a:pt x="1455" y="4128"/>
                                </a:lnTo>
                                <a:lnTo>
                                  <a:pt x="1415" y="4111"/>
                                </a:lnTo>
                                <a:lnTo>
                                  <a:pt x="1376" y="4093"/>
                                </a:lnTo>
                                <a:lnTo>
                                  <a:pt x="1337" y="4076"/>
                                </a:lnTo>
                                <a:lnTo>
                                  <a:pt x="1300" y="4057"/>
                                </a:lnTo>
                                <a:lnTo>
                                  <a:pt x="1262" y="4038"/>
                                </a:lnTo>
                                <a:lnTo>
                                  <a:pt x="2919" y="0"/>
                                </a:lnTo>
                                <a:lnTo>
                                  <a:pt x="3409" y="0"/>
                                </a:lnTo>
                                <a:lnTo>
                                  <a:pt x="5056" y="3999"/>
                                </a:lnTo>
                                <a:lnTo>
                                  <a:pt x="5017" y="4013"/>
                                </a:lnTo>
                                <a:lnTo>
                                  <a:pt x="4977" y="4026"/>
                                </a:lnTo>
                                <a:lnTo>
                                  <a:pt x="4937" y="4039"/>
                                </a:lnTo>
                                <a:lnTo>
                                  <a:pt x="4896" y="4053"/>
                                </a:lnTo>
                                <a:lnTo>
                                  <a:pt x="4857" y="4065"/>
                                </a:lnTo>
                                <a:lnTo>
                                  <a:pt x="4816" y="4078"/>
                                </a:lnTo>
                                <a:lnTo>
                                  <a:pt x="4775" y="4090"/>
                                </a:lnTo>
                                <a:lnTo>
                                  <a:pt x="4734" y="4103"/>
                                </a:lnTo>
                                <a:close/>
                                <a:moveTo>
                                  <a:pt x="5967" y="7110"/>
                                </a:moveTo>
                                <a:lnTo>
                                  <a:pt x="4961" y="4658"/>
                                </a:lnTo>
                                <a:lnTo>
                                  <a:pt x="5001" y="4643"/>
                                </a:lnTo>
                                <a:lnTo>
                                  <a:pt x="5042" y="4628"/>
                                </a:lnTo>
                                <a:lnTo>
                                  <a:pt x="5082" y="4614"/>
                                </a:lnTo>
                                <a:lnTo>
                                  <a:pt x="5122" y="4599"/>
                                </a:lnTo>
                                <a:lnTo>
                                  <a:pt x="5161" y="4583"/>
                                </a:lnTo>
                                <a:lnTo>
                                  <a:pt x="5200" y="4569"/>
                                </a:lnTo>
                                <a:lnTo>
                                  <a:pt x="5239" y="4553"/>
                                </a:lnTo>
                                <a:lnTo>
                                  <a:pt x="5278" y="4537"/>
                                </a:lnTo>
                                <a:lnTo>
                                  <a:pt x="6337" y="7110"/>
                                </a:lnTo>
                                <a:lnTo>
                                  <a:pt x="5967" y="71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21"/>
                        <wps:cNvSpPr>
                          <a:spLocks/>
                        </wps:cNvSpPr>
                        <wps:spPr bwMode="auto">
                          <a:xfrm>
                            <a:off x="0" y="0"/>
                            <a:ext cx="1090295" cy="1173480"/>
                          </a:xfrm>
                          <a:custGeom>
                            <a:avLst/>
                            <a:gdLst>
                              <a:gd name="T0" fmla="*/ 6573 w 6868"/>
                              <a:gd name="T1" fmla="*/ 1520 h 7392"/>
                              <a:gd name="T2" fmla="*/ 6070 w 6868"/>
                              <a:gd name="T3" fmla="*/ 941 h 7392"/>
                              <a:gd name="T4" fmla="*/ 5494 w 6868"/>
                              <a:gd name="T5" fmla="*/ 499 h 7392"/>
                              <a:gd name="T6" fmla="*/ 4848 w 6868"/>
                              <a:gd name="T7" fmla="*/ 195 h 7392"/>
                              <a:gd name="T8" fmla="*/ 4132 w 6868"/>
                              <a:gd name="T9" fmla="*/ 31 h 7392"/>
                              <a:gd name="T10" fmla="*/ 3436 w 6868"/>
                              <a:gd name="T11" fmla="*/ 4 h 7392"/>
                              <a:gd name="T12" fmla="*/ 2909 w 6868"/>
                              <a:gd name="T13" fmla="*/ 65 h 7392"/>
                              <a:gd name="T14" fmla="*/ 2410 w 6868"/>
                              <a:gd name="T15" fmla="*/ 199 h 7392"/>
                              <a:gd name="T16" fmla="*/ 1944 w 6868"/>
                              <a:gd name="T17" fmla="*/ 406 h 7392"/>
                              <a:gd name="T18" fmla="*/ 1509 w 6868"/>
                              <a:gd name="T19" fmla="*/ 683 h 7392"/>
                              <a:gd name="T20" fmla="*/ 1110 w 6868"/>
                              <a:gd name="T21" fmla="*/ 1030 h 7392"/>
                              <a:gd name="T22" fmla="*/ 736 w 6868"/>
                              <a:gd name="T23" fmla="*/ 1454 h 7392"/>
                              <a:gd name="T24" fmla="*/ 438 w 6868"/>
                              <a:gd name="T25" fmla="*/ 1915 h 7392"/>
                              <a:gd name="T26" fmla="*/ 216 w 6868"/>
                              <a:gd name="T27" fmla="*/ 2407 h 7392"/>
                              <a:gd name="T28" fmla="*/ 70 w 6868"/>
                              <a:gd name="T29" fmla="*/ 2925 h 7392"/>
                              <a:gd name="T30" fmla="*/ 4 w 6868"/>
                              <a:gd name="T31" fmla="*/ 3466 h 7392"/>
                              <a:gd name="T32" fmla="*/ 69 w 6868"/>
                              <a:gd name="T33" fmla="*/ 4423 h 7392"/>
                              <a:gd name="T34" fmla="*/ 418 w 6868"/>
                              <a:gd name="T35" fmla="*/ 5462 h 7392"/>
                              <a:gd name="T36" fmla="*/ 1032 w 6868"/>
                              <a:gd name="T37" fmla="*/ 6320 h 7392"/>
                              <a:gd name="T38" fmla="*/ 1880 w 6868"/>
                              <a:gd name="T39" fmla="*/ 6954 h 7392"/>
                              <a:gd name="T40" fmla="*/ 2931 w 6868"/>
                              <a:gd name="T41" fmla="*/ 7319 h 7392"/>
                              <a:gd name="T42" fmla="*/ 3977 w 6868"/>
                              <a:gd name="T43" fmla="*/ 7386 h 7392"/>
                              <a:gd name="T44" fmla="*/ 4667 w 6868"/>
                              <a:gd name="T45" fmla="*/ 7282 h 7392"/>
                              <a:gd name="T46" fmla="*/ 5285 w 6868"/>
                              <a:gd name="T47" fmla="*/ 7049 h 7392"/>
                              <a:gd name="T48" fmla="*/ 5845 w 6868"/>
                              <a:gd name="T49" fmla="*/ 6678 h 7392"/>
                              <a:gd name="T50" fmla="*/ 6358 w 6868"/>
                              <a:gd name="T51" fmla="*/ 6161 h 7392"/>
                              <a:gd name="T52" fmla="*/ 6837 w 6868"/>
                              <a:gd name="T53" fmla="*/ 5492 h 7392"/>
                              <a:gd name="T54" fmla="*/ 6073 w 6868"/>
                              <a:gd name="T55" fmla="*/ 5961 h 7392"/>
                              <a:gd name="T56" fmla="*/ 5627 w 6868"/>
                              <a:gd name="T57" fmla="*/ 6414 h 7392"/>
                              <a:gd name="T58" fmla="*/ 5127 w 6868"/>
                              <a:gd name="T59" fmla="*/ 6748 h 7392"/>
                              <a:gd name="T60" fmla="*/ 4568 w 6868"/>
                              <a:gd name="T61" fmla="*/ 6969 h 7392"/>
                              <a:gd name="T62" fmla="*/ 3946 w 6868"/>
                              <a:gd name="T63" fmla="*/ 7078 h 7392"/>
                              <a:gd name="T64" fmla="*/ 3379 w 6868"/>
                              <a:gd name="T65" fmla="*/ 7083 h 7392"/>
                              <a:gd name="T66" fmla="*/ 2917 w 6868"/>
                              <a:gd name="T67" fmla="*/ 7006 h 7392"/>
                              <a:gd name="T68" fmla="*/ 2459 w 6868"/>
                              <a:gd name="T69" fmla="*/ 6858 h 7392"/>
                              <a:gd name="T70" fmla="*/ 2021 w 6868"/>
                              <a:gd name="T71" fmla="*/ 6642 h 7392"/>
                              <a:gd name="T72" fmla="*/ 1614 w 6868"/>
                              <a:gd name="T73" fmla="*/ 6361 h 7392"/>
                              <a:gd name="T74" fmla="*/ 1257 w 6868"/>
                              <a:gd name="T75" fmla="*/ 6025 h 7392"/>
                              <a:gd name="T76" fmla="*/ 968 w 6868"/>
                              <a:gd name="T77" fmla="*/ 5650 h 7392"/>
                              <a:gd name="T78" fmla="*/ 733 w 6868"/>
                              <a:gd name="T79" fmla="*/ 5227 h 7392"/>
                              <a:gd name="T80" fmla="*/ 554 w 6868"/>
                              <a:gd name="T81" fmla="*/ 4763 h 7392"/>
                              <a:gd name="T82" fmla="*/ 439 w 6868"/>
                              <a:gd name="T83" fmla="*/ 4267 h 7392"/>
                              <a:gd name="T84" fmla="*/ 391 w 6868"/>
                              <a:gd name="T85" fmla="*/ 3749 h 7392"/>
                              <a:gd name="T86" fmla="*/ 423 w 6868"/>
                              <a:gd name="T87" fmla="*/ 3210 h 7392"/>
                              <a:gd name="T88" fmla="*/ 548 w 6868"/>
                              <a:gd name="T89" fmla="*/ 2675 h 7392"/>
                              <a:gd name="T90" fmla="*/ 759 w 6868"/>
                              <a:gd name="T91" fmla="*/ 2162 h 7392"/>
                              <a:gd name="T92" fmla="*/ 1047 w 6868"/>
                              <a:gd name="T93" fmla="*/ 1685 h 7392"/>
                              <a:gd name="T94" fmla="*/ 1406 w 6868"/>
                              <a:gd name="T95" fmla="*/ 1259 h 7392"/>
                              <a:gd name="T96" fmla="*/ 1773 w 6868"/>
                              <a:gd name="T97" fmla="*/ 941 h 7392"/>
                              <a:gd name="T98" fmla="*/ 2120 w 6868"/>
                              <a:gd name="T99" fmla="*/ 718 h 7392"/>
                              <a:gd name="T100" fmla="*/ 2491 w 6868"/>
                              <a:gd name="T101" fmla="*/ 544 h 7392"/>
                              <a:gd name="T102" fmla="*/ 2885 w 6868"/>
                              <a:gd name="T103" fmla="*/ 421 h 7392"/>
                              <a:gd name="T104" fmla="*/ 3299 w 6868"/>
                              <a:gd name="T105" fmla="*/ 349 h 7392"/>
                              <a:gd name="T106" fmla="*/ 3768 w 6868"/>
                              <a:gd name="T107" fmla="*/ 331 h 7392"/>
                              <a:gd name="T108" fmla="*/ 4387 w 6868"/>
                              <a:gd name="T109" fmla="*/ 408 h 7392"/>
                              <a:gd name="T110" fmla="*/ 4954 w 6868"/>
                              <a:gd name="T111" fmla="*/ 600 h 7392"/>
                              <a:gd name="T112" fmla="*/ 5473 w 6868"/>
                              <a:gd name="T113" fmla="*/ 908 h 7392"/>
                              <a:gd name="T114" fmla="*/ 5949 w 6868"/>
                              <a:gd name="T115" fmla="*/ 1334 h 7392"/>
                              <a:gd name="T116" fmla="*/ 6388 w 6868"/>
                              <a:gd name="T117" fmla="*/ 1878 h 7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8" h="7392">
                                <a:moveTo>
                                  <a:pt x="6458" y="1981"/>
                                </a:moveTo>
                                <a:lnTo>
                                  <a:pt x="6868" y="1981"/>
                                </a:lnTo>
                                <a:lnTo>
                                  <a:pt x="6797" y="1859"/>
                                </a:lnTo>
                                <a:lnTo>
                                  <a:pt x="6724" y="1743"/>
                                </a:lnTo>
                                <a:lnTo>
                                  <a:pt x="6650" y="1629"/>
                                </a:lnTo>
                                <a:lnTo>
                                  <a:pt x="6573" y="1520"/>
                                </a:lnTo>
                                <a:lnTo>
                                  <a:pt x="6494" y="1414"/>
                                </a:lnTo>
                                <a:lnTo>
                                  <a:pt x="6414" y="1311"/>
                                </a:lnTo>
                                <a:lnTo>
                                  <a:pt x="6331" y="1213"/>
                                </a:lnTo>
                                <a:lnTo>
                                  <a:pt x="6246" y="1118"/>
                                </a:lnTo>
                                <a:lnTo>
                                  <a:pt x="6159" y="1028"/>
                                </a:lnTo>
                                <a:lnTo>
                                  <a:pt x="6070" y="941"/>
                                </a:lnTo>
                                <a:lnTo>
                                  <a:pt x="5979" y="858"/>
                                </a:lnTo>
                                <a:lnTo>
                                  <a:pt x="5886" y="778"/>
                                </a:lnTo>
                                <a:lnTo>
                                  <a:pt x="5791" y="703"/>
                                </a:lnTo>
                                <a:lnTo>
                                  <a:pt x="5694" y="631"/>
                                </a:lnTo>
                                <a:lnTo>
                                  <a:pt x="5595" y="563"/>
                                </a:lnTo>
                                <a:lnTo>
                                  <a:pt x="5494" y="499"/>
                                </a:lnTo>
                                <a:lnTo>
                                  <a:pt x="5391" y="438"/>
                                </a:lnTo>
                                <a:lnTo>
                                  <a:pt x="5286" y="383"/>
                                </a:lnTo>
                                <a:lnTo>
                                  <a:pt x="5179" y="330"/>
                                </a:lnTo>
                                <a:lnTo>
                                  <a:pt x="5071" y="281"/>
                                </a:lnTo>
                                <a:lnTo>
                                  <a:pt x="4960" y="236"/>
                                </a:lnTo>
                                <a:lnTo>
                                  <a:pt x="4848" y="195"/>
                                </a:lnTo>
                                <a:lnTo>
                                  <a:pt x="4733" y="158"/>
                                </a:lnTo>
                                <a:lnTo>
                                  <a:pt x="4616" y="125"/>
                                </a:lnTo>
                                <a:lnTo>
                                  <a:pt x="4498" y="95"/>
                                </a:lnTo>
                                <a:lnTo>
                                  <a:pt x="4379" y="70"/>
                                </a:lnTo>
                                <a:lnTo>
                                  <a:pt x="4256" y="49"/>
                                </a:lnTo>
                                <a:lnTo>
                                  <a:pt x="4132" y="31"/>
                                </a:lnTo>
                                <a:lnTo>
                                  <a:pt x="4007" y="18"/>
                                </a:lnTo>
                                <a:lnTo>
                                  <a:pt x="3879" y="8"/>
                                </a:lnTo>
                                <a:lnTo>
                                  <a:pt x="3750" y="2"/>
                                </a:lnTo>
                                <a:lnTo>
                                  <a:pt x="3619" y="0"/>
                                </a:lnTo>
                                <a:lnTo>
                                  <a:pt x="3528" y="1"/>
                                </a:lnTo>
                                <a:lnTo>
                                  <a:pt x="3436" y="4"/>
                                </a:lnTo>
                                <a:lnTo>
                                  <a:pt x="3346" y="9"/>
                                </a:lnTo>
                                <a:lnTo>
                                  <a:pt x="3257" y="17"/>
                                </a:lnTo>
                                <a:lnTo>
                                  <a:pt x="3169" y="25"/>
                                </a:lnTo>
                                <a:lnTo>
                                  <a:pt x="3081" y="37"/>
                                </a:lnTo>
                                <a:lnTo>
                                  <a:pt x="2995" y="50"/>
                                </a:lnTo>
                                <a:lnTo>
                                  <a:pt x="2909" y="65"/>
                                </a:lnTo>
                                <a:lnTo>
                                  <a:pt x="2823" y="83"/>
                                </a:lnTo>
                                <a:lnTo>
                                  <a:pt x="2739" y="102"/>
                                </a:lnTo>
                                <a:lnTo>
                                  <a:pt x="2656" y="124"/>
                                </a:lnTo>
                                <a:lnTo>
                                  <a:pt x="2574" y="147"/>
                                </a:lnTo>
                                <a:lnTo>
                                  <a:pt x="2491" y="172"/>
                                </a:lnTo>
                                <a:lnTo>
                                  <a:pt x="2410" y="199"/>
                                </a:lnTo>
                                <a:lnTo>
                                  <a:pt x="2331" y="229"/>
                                </a:lnTo>
                                <a:lnTo>
                                  <a:pt x="2251" y="260"/>
                                </a:lnTo>
                                <a:lnTo>
                                  <a:pt x="2174" y="294"/>
                                </a:lnTo>
                                <a:lnTo>
                                  <a:pt x="2096" y="329"/>
                                </a:lnTo>
                                <a:lnTo>
                                  <a:pt x="2019" y="366"/>
                                </a:lnTo>
                                <a:lnTo>
                                  <a:pt x="1944" y="406"/>
                                </a:lnTo>
                                <a:lnTo>
                                  <a:pt x="1869" y="447"/>
                                </a:lnTo>
                                <a:lnTo>
                                  <a:pt x="1795" y="490"/>
                                </a:lnTo>
                                <a:lnTo>
                                  <a:pt x="1723" y="535"/>
                                </a:lnTo>
                                <a:lnTo>
                                  <a:pt x="1651" y="582"/>
                                </a:lnTo>
                                <a:lnTo>
                                  <a:pt x="1579" y="631"/>
                                </a:lnTo>
                                <a:lnTo>
                                  <a:pt x="1509" y="683"/>
                                </a:lnTo>
                                <a:lnTo>
                                  <a:pt x="1440" y="736"/>
                                </a:lnTo>
                                <a:lnTo>
                                  <a:pt x="1372" y="791"/>
                                </a:lnTo>
                                <a:lnTo>
                                  <a:pt x="1305" y="847"/>
                                </a:lnTo>
                                <a:lnTo>
                                  <a:pt x="1239" y="907"/>
                                </a:lnTo>
                                <a:lnTo>
                                  <a:pt x="1174" y="968"/>
                                </a:lnTo>
                                <a:lnTo>
                                  <a:pt x="1110" y="1030"/>
                                </a:lnTo>
                                <a:lnTo>
                                  <a:pt x="1042" y="1098"/>
                                </a:lnTo>
                                <a:lnTo>
                                  <a:pt x="977" y="1167"/>
                                </a:lnTo>
                                <a:lnTo>
                                  <a:pt x="914" y="1237"/>
                                </a:lnTo>
                                <a:lnTo>
                                  <a:pt x="852" y="1309"/>
                                </a:lnTo>
                                <a:lnTo>
                                  <a:pt x="793" y="1381"/>
                                </a:lnTo>
                                <a:lnTo>
                                  <a:pt x="736" y="1454"/>
                                </a:lnTo>
                                <a:lnTo>
                                  <a:pt x="681" y="1529"/>
                                </a:lnTo>
                                <a:lnTo>
                                  <a:pt x="629" y="1604"/>
                                </a:lnTo>
                                <a:lnTo>
                                  <a:pt x="577" y="1681"/>
                                </a:lnTo>
                                <a:lnTo>
                                  <a:pt x="529" y="1758"/>
                                </a:lnTo>
                                <a:lnTo>
                                  <a:pt x="482" y="1836"/>
                                </a:lnTo>
                                <a:lnTo>
                                  <a:pt x="438" y="1915"/>
                                </a:lnTo>
                                <a:lnTo>
                                  <a:pt x="395" y="1995"/>
                                </a:lnTo>
                                <a:lnTo>
                                  <a:pt x="355" y="2075"/>
                                </a:lnTo>
                                <a:lnTo>
                                  <a:pt x="318" y="2157"/>
                                </a:lnTo>
                                <a:lnTo>
                                  <a:pt x="281" y="2239"/>
                                </a:lnTo>
                                <a:lnTo>
                                  <a:pt x="247" y="2323"/>
                                </a:lnTo>
                                <a:lnTo>
                                  <a:pt x="216" y="2407"/>
                                </a:lnTo>
                                <a:lnTo>
                                  <a:pt x="185" y="2492"/>
                                </a:lnTo>
                                <a:lnTo>
                                  <a:pt x="158" y="2577"/>
                                </a:lnTo>
                                <a:lnTo>
                                  <a:pt x="133" y="2663"/>
                                </a:lnTo>
                                <a:lnTo>
                                  <a:pt x="110" y="2750"/>
                                </a:lnTo>
                                <a:lnTo>
                                  <a:pt x="89" y="2837"/>
                                </a:lnTo>
                                <a:lnTo>
                                  <a:pt x="70" y="2925"/>
                                </a:lnTo>
                                <a:lnTo>
                                  <a:pt x="54" y="3014"/>
                                </a:lnTo>
                                <a:lnTo>
                                  <a:pt x="40" y="3103"/>
                                </a:lnTo>
                                <a:lnTo>
                                  <a:pt x="27" y="3193"/>
                                </a:lnTo>
                                <a:lnTo>
                                  <a:pt x="18" y="3283"/>
                                </a:lnTo>
                                <a:lnTo>
                                  <a:pt x="9" y="3375"/>
                                </a:lnTo>
                                <a:lnTo>
                                  <a:pt x="4" y="3466"/>
                                </a:lnTo>
                                <a:lnTo>
                                  <a:pt x="1" y="3558"/>
                                </a:lnTo>
                                <a:lnTo>
                                  <a:pt x="0" y="3651"/>
                                </a:lnTo>
                                <a:lnTo>
                                  <a:pt x="4" y="3850"/>
                                </a:lnTo>
                                <a:lnTo>
                                  <a:pt x="18" y="4044"/>
                                </a:lnTo>
                                <a:lnTo>
                                  <a:pt x="39" y="4236"/>
                                </a:lnTo>
                                <a:lnTo>
                                  <a:pt x="69" y="4423"/>
                                </a:lnTo>
                                <a:lnTo>
                                  <a:pt x="108" y="4608"/>
                                </a:lnTo>
                                <a:lnTo>
                                  <a:pt x="154" y="4787"/>
                                </a:lnTo>
                                <a:lnTo>
                                  <a:pt x="209" y="4963"/>
                                </a:lnTo>
                                <a:lnTo>
                                  <a:pt x="270" y="5134"/>
                                </a:lnTo>
                                <a:lnTo>
                                  <a:pt x="341" y="5301"/>
                                </a:lnTo>
                                <a:lnTo>
                                  <a:pt x="418" y="5462"/>
                                </a:lnTo>
                                <a:lnTo>
                                  <a:pt x="503" y="5620"/>
                                </a:lnTo>
                                <a:lnTo>
                                  <a:pt x="594" y="5771"/>
                                </a:lnTo>
                                <a:lnTo>
                                  <a:pt x="694" y="5917"/>
                                </a:lnTo>
                                <a:lnTo>
                                  <a:pt x="800" y="6057"/>
                                </a:lnTo>
                                <a:lnTo>
                                  <a:pt x="913" y="6192"/>
                                </a:lnTo>
                                <a:lnTo>
                                  <a:pt x="1032" y="6320"/>
                                </a:lnTo>
                                <a:lnTo>
                                  <a:pt x="1158" y="6443"/>
                                </a:lnTo>
                                <a:lnTo>
                                  <a:pt x="1290" y="6558"/>
                                </a:lnTo>
                                <a:lnTo>
                                  <a:pt x="1428" y="6667"/>
                                </a:lnTo>
                                <a:lnTo>
                                  <a:pt x="1573" y="6770"/>
                                </a:lnTo>
                                <a:lnTo>
                                  <a:pt x="1724" y="6866"/>
                                </a:lnTo>
                                <a:lnTo>
                                  <a:pt x="1880" y="6954"/>
                                </a:lnTo>
                                <a:lnTo>
                                  <a:pt x="2043" y="7034"/>
                                </a:lnTo>
                                <a:lnTo>
                                  <a:pt x="2210" y="7107"/>
                                </a:lnTo>
                                <a:lnTo>
                                  <a:pt x="2382" y="7172"/>
                                </a:lnTo>
                                <a:lnTo>
                                  <a:pt x="2560" y="7229"/>
                                </a:lnTo>
                                <a:lnTo>
                                  <a:pt x="2744" y="7279"/>
                                </a:lnTo>
                                <a:lnTo>
                                  <a:pt x="2931" y="7319"/>
                                </a:lnTo>
                                <a:lnTo>
                                  <a:pt x="3124" y="7350"/>
                                </a:lnTo>
                                <a:lnTo>
                                  <a:pt x="3321" y="7373"/>
                                </a:lnTo>
                                <a:lnTo>
                                  <a:pt x="3522" y="7388"/>
                                </a:lnTo>
                                <a:lnTo>
                                  <a:pt x="3729" y="7392"/>
                                </a:lnTo>
                                <a:lnTo>
                                  <a:pt x="3853" y="7390"/>
                                </a:lnTo>
                                <a:lnTo>
                                  <a:pt x="3977" y="7386"/>
                                </a:lnTo>
                                <a:lnTo>
                                  <a:pt x="4098" y="7377"/>
                                </a:lnTo>
                                <a:lnTo>
                                  <a:pt x="4215" y="7365"/>
                                </a:lnTo>
                                <a:lnTo>
                                  <a:pt x="4331" y="7350"/>
                                </a:lnTo>
                                <a:lnTo>
                                  <a:pt x="4446" y="7330"/>
                                </a:lnTo>
                                <a:lnTo>
                                  <a:pt x="4557" y="7308"/>
                                </a:lnTo>
                                <a:lnTo>
                                  <a:pt x="4667" y="7282"/>
                                </a:lnTo>
                                <a:lnTo>
                                  <a:pt x="4775" y="7253"/>
                                </a:lnTo>
                                <a:lnTo>
                                  <a:pt x="4881" y="7219"/>
                                </a:lnTo>
                                <a:lnTo>
                                  <a:pt x="4984" y="7182"/>
                                </a:lnTo>
                                <a:lnTo>
                                  <a:pt x="5086" y="7141"/>
                                </a:lnTo>
                                <a:lnTo>
                                  <a:pt x="5187" y="7097"/>
                                </a:lnTo>
                                <a:lnTo>
                                  <a:pt x="5285" y="7049"/>
                                </a:lnTo>
                                <a:lnTo>
                                  <a:pt x="5383" y="6997"/>
                                </a:lnTo>
                                <a:lnTo>
                                  <a:pt x="5478" y="6941"/>
                                </a:lnTo>
                                <a:lnTo>
                                  <a:pt x="5571" y="6881"/>
                                </a:lnTo>
                                <a:lnTo>
                                  <a:pt x="5664" y="6817"/>
                                </a:lnTo>
                                <a:lnTo>
                                  <a:pt x="5756" y="6749"/>
                                </a:lnTo>
                                <a:lnTo>
                                  <a:pt x="5845" y="6678"/>
                                </a:lnTo>
                                <a:lnTo>
                                  <a:pt x="5933" y="6601"/>
                                </a:lnTo>
                                <a:lnTo>
                                  <a:pt x="6021" y="6522"/>
                                </a:lnTo>
                                <a:lnTo>
                                  <a:pt x="6107" y="6438"/>
                                </a:lnTo>
                                <a:lnTo>
                                  <a:pt x="6192" y="6350"/>
                                </a:lnTo>
                                <a:lnTo>
                                  <a:pt x="6275" y="6257"/>
                                </a:lnTo>
                                <a:lnTo>
                                  <a:pt x="6358" y="6161"/>
                                </a:lnTo>
                                <a:lnTo>
                                  <a:pt x="6440" y="6060"/>
                                </a:lnTo>
                                <a:lnTo>
                                  <a:pt x="6521" y="5955"/>
                                </a:lnTo>
                                <a:lnTo>
                                  <a:pt x="6601" y="5846"/>
                                </a:lnTo>
                                <a:lnTo>
                                  <a:pt x="6680" y="5732"/>
                                </a:lnTo>
                                <a:lnTo>
                                  <a:pt x="6760" y="5615"/>
                                </a:lnTo>
                                <a:lnTo>
                                  <a:pt x="6837" y="5492"/>
                                </a:lnTo>
                                <a:lnTo>
                                  <a:pt x="6407" y="5492"/>
                                </a:lnTo>
                                <a:lnTo>
                                  <a:pt x="6344" y="5593"/>
                                </a:lnTo>
                                <a:lnTo>
                                  <a:pt x="6278" y="5689"/>
                                </a:lnTo>
                                <a:lnTo>
                                  <a:pt x="6210" y="5783"/>
                                </a:lnTo>
                                <a:lnTo>
                                  <a:pt x="6142" y="5874"/>
                                </a:lnTo>
                                <a:lnTo>
                                  <a:pt x="6073" y="5961"/>
                                </a:lnTo>
                                <a:lnTo>
                                  <a:pt x="6002" y="6044"/>
                                </a:lnTo>
                                <a:lnTo>
                                  <a:pt x="5930" y="6124"/>
                                </a:lnTo>
                                <a:lnTo>
                                  <a:pt x="5856" y="6202"/>
                                </a:lnTo>
                                <a:lnTo>
                                  <a:pt x="5781" y="6275"/>
                                </a:lnTo>
                                <a:lnTo>
                                  <a:pt x="5704" y="6345"/>
                                </a:lnTo>
                                <a:lnTo>
                                  <a:pt x="5627" y="6414"/>
                                </a:lnTo>
                                <a:lnTo>
                                  <a:pt x="5547" y="6478"/>
                                </a:lnTo>
                                <a:lnTo>
                                  <a:pt x="5466" y="6537"/>
                                </a:lnTo>
                                <a:lnTo>
                                  <a:pt x="5384" y="6595"/>
                                </a:lnTo>
                                <a:lnTo>
                                  <a:pt x="5300" y="6650"/>
                                </a:lnTo>
                                <a:lnTo>
                                  <a:pt x="5214" y="6701"/>
                                </a:lnTo>
                                <a:lnTo>
                                  <a:pt x="5127" y="6748"/>
                                </a:lnTo>
                                <a:lnTo>
                                  <a:pt x="5038" y="6793"/>
                                </a:lnTo>
                                <a:lnTo>
                                  <a:pt x="4948" y="6835"/>
                                </a:lnTo>
                                <a:lnTo>
                                  <a:pt x="4855" y="6873"/>
                                </a:lnTo>
                                <a:lnTo>
                                  <a:pt x="4761" y="6909"/>
                                </a:lnTo>
                                <a:lnTo>
                                  <a:pt x="4666" y="6940"/>
                                </a:lnTo>
                                <a:lnTo>
                                  <a:pt x="4568" y="6969"/>
                                </a:lnTo>
                                <a:lnTo>
                                  <a:pt x="4469" y="6996"/>
                                </a:lnTo>
                                <a:lnTo>
                                  <a:pt x="4368" y="7018"/>
                                </a:lnTo>
                                <a:lnTo>
                                  <a:pt x="4265" y="7038"/>
                                </a:lnTo>
                                <a:lnTo>
                                  <a:pt x="4161" y="7054"/>
                                </a:lnTo>
                                <a:lnTo>
                                  <a:pt x="4054" y="7068"/>
                                </a:lnTo>
                                <a:lnTo>
                                  <a:pt x="3946" y="7078"/>
                                </a:lnTo>
                                <a:lnTo>
                                  <a:pt x="3835" y="7086"/>
                                </a:lnTo>
                                <a:lnTo>
                                  <a:pt x="3722" y="7090"/>
                                </a:lnTo>
                                <a:lnTo>
                                  <a:pt x="3608" y="7092"/>
                                </a:lnTo>
                                <a:lnTo>
                                  <a:pt x="3533" y="7091"/>
                                </a:lnTo>
                                <a:lnTo>
                                  <a:pt x="3456" y="7088"/>
                                </a:lnTo>
                                <a:lnTo>
                                  <a:pt x="3379" y="7083"/>
                                </a:lnTo>
                                <a:lnTo>
                                  <a:pt x="3302" y="7075"/>
                                </a:lnTo>
                                <a:lnTo>
                                  <a:pt x="3225" y="7065"/>
                                </a:lnTo>
                                <a:lnTo>
                                  <a:pt x="3148" y="7053"/>
                                </a:lnTo>
                                <a:lnTo>
                                  <a:pt x="3071" y="7040"/>
                                </a:lnTo>
                                <a:lnTo>
                                  <a:pt x="2993" y="7024"/>
                                </a:lnTo>
                                <a:lnTo>
                                  <a:pt x="2917" y="7006"/>
                                </a:lnTo>
                                <a:lnTo>
                                  <a:pt x="2839" y="6986"/>
                                </a:lnTo>
                                <a:lnTo>
                                  <a:pt x="2763" y="6965"/>
                                </a:lnTo>
                                <a:lnTo>
                                  <a:pt x="2686" y="6941"/>
                                </a:lnTo>
                                <a:lnTo>
                                  <a:pt x="2610" y="6916"/>
                                </a:lnTo>
                                <a:lnTo>
                                  <a:pt x="2534" y="6888"/>
                                </a:lnTo>
                                <a:lnTo>
                                  <a:pt x="2459" y="6858"/>
                                </a:lnTo>
                                <a:lnTo>
                                  <a:pt x="2384" y="6827"/>
                                </a:lnTo>
                                <a:lnTo>
                                  <a:pt x="2310" y="6793"/>
                                </a:lnTo>
                                <a:lnTo>
                                  <a:pt x="2236" y="6759"/>
                                </a:lnTo>
                                <a:lnTo>
                                  <a:pt x="2163" y="6722"/>
                                </a:lnTo>
                                <a:lnTo>
                                  <a:pt x="2092" y="6683"/>
                                </a:lnTo>
                                <a:lnTo>
                                  <a:pt x="2021" y="6642"/>
                                </a:lnTo>
                                <a:lnTo>
                                  <a:pt x="1949" y="6599"/>
                                </a:lnTo>
                                <a:lnTo>
                                  <a:pt x="1880" y="6555"/>
                                </a:lnTo>
                                <a:lnTo>
                                  <a:pt x="1812" y="6510"/>
                                </a:lnTo>
                                <a:lnTo>
                                  <a:pt x="1745" y="6462"/>
                                </a:lnTo>
                                <a:lnTo>
                                  <a:pt x="1679" y="6413"/>
                                </a:lnTo>
                                <a:lnTo>
                                  <a:pt x="1614" y="6361"/>
                                </a:lnTo>
                                <a:lnTo>
                                  <a:pt x="1550" y="6309"/>
                                </a:lnTo>
                                <a:lnTo>
                                  <a:pt x="1488" y="6254"/>
                                </a:lnTo>
                                <a:lnTo>
                                  <a:pt x="1426" y="6199"/>
                                </a:lnTo>
                                <a:lnTo>
                                  <a:pt x="1368" y="6141"/>
                                </a:lnTo>
                                <a:lnTo>
                                  <a:pt x="1309" y="6081"/>
                                </a:lnTo>
                                <a:lnTo>
                                  <a:pt x="1257" y="6025"/>
                                </a:lnTo>
                                <a:lnTo>
                                  <a:pt x="1205" y="5966"/>
                                </a:lnTo>
                                <a:lnTo>
                                  <a:pt x="1155" y="5906"/>
                                </a:lnTo>
                                <a:lnTo>
                                  <a:pt x="1107" y="5844"/>
                                </a:lnTo>
                                <a:lnTo>
                                  <a:pt x="1058" y="5780"/>
                                </a:lnTo>
                                <a:lnTo>
                                  <a:pt x="1013" y="5716"/>
                                </a:lnTo>
                                <a:lnTo>
                                  <a:pt x="968" y="5650"/>
                                </a:lnTo>
                                <a:lnTo>
                                  <a:pt x="925" y="5582"/>
                                </a:lnTo>
                                <a:lnTo>
                                  <a:pt x="883" y="5514"/>
                                </a:lnTo>
                                <a:lnTo>
                                  <a:pt x="844" y="5444"/>
                                </a:lnTo>
                                <a:lnTo>
                                  <a:pt x="805" y="5372"/>
                                </a:lnTo>
                                <a:lnTo>
                                  <a:pt x="768" y="5300"/>
                                </a:lnTo>
                                <a:lnTo>
                                  <a:pt x="733" y="5227"/>
                                </a:lnTo>
                                <a:lnTo>
                                  <a:pt x="699" y="5152"/>
                                </a:lnTo>
                                <a:lnTo>
                                  <a:pt x="667" y="5076"/>
                                </a:lnTo>
                                <a:lnTo>
                                  <a:pt x="636" y="4999"/>
                                </a:lnTo>
                                <a:lnTo>
                                  <a:pt x="607" y="4921"/>
                                </a:lnTo>
                                <a:lnTo>
                                  <a:pt x="580" y="4843"/>
                                </a:lnTo>
                                <a:lnTo>
                                  <a:pt x="554" y="4763"/>
                                </a:lnTo>
                                <a:lnTo>
                                  <a:pt x="530" y="4682"/>
                                </a:lnTo>
                                <a:lnTo>
                                  <a:pt x="508" y="4600"/>
                                </a:lnTo>
                                <a:lnTo>
                                  <a:pt x="488" y="4519"/>
                                </a:lnTo>
                                <a:lnTo>
                                  <a:pt x="470" y="4435"/>
                                </a:lnTo>
                                <a:lnTo>
                                  <a:pt x="454" y="4352"/>
                                </a:lnTo>
                                <a:lnTo>
                                  <a:pt x="439" y="4267"/>
                                </a:lnTo>
                                <a:lnTo>
                                  <a:pt x="425" y="4182"/>
                                </a:lnTo>
                                <a:lnTo>
                                  <a:pt x="415" y="4096"/>
                                </a:lnTo>
                                <a:lnTo>
                                  <a:pt x="406" y="4010"/>
                                </a:lnTo>
                                <a:lnTo>
                                  <a:pt x="399" y="3924"/>
                                </a:lnTo>
                                <a:lnTo>
                                  <a:pt x="394" y="3837"/>
                                </a:lnTo>
                                <a:lnTo>
                                  <a:pt x="391" y="3749"/>
                                </a:lnTo>
                                <a:lnTo>
                                  <a:pt x="390" y="3661"/>
                                </a:lnTo>
                                <a:lnTo>
                                  <a:pt x="391" y="3571"/>
                                </a:lnTo>
                                <a:lnTo>
                                  <a:pt x="395" y="3481"/>
                                </a:lnTo>
                                <a:lnTo>
                                  <a:pt x="402" y="3390"/>
                                </a:lnTo>
                                <a:lnTo>
                                  <a:pt x="412" y="3300"/>
                                </a:lnTo>
                                <a:lnTo>
                                  <a:pt x="423" y="3210"/>
                                </a:lnTo>
                                <a:lnTo>
                                  <a:pt x="438" y="3120"/>
                                </a:lnTo>
                                <a:lnTo>
                                  <a:pt x="455" y="3031"/>
                                </a:lnTo>
                                <a:lnTo>
                                  <a:pt x="475" y="2941"/>
                                </a:lnTo>
                                <a:lnTo>
                                  <a:pt x="497" y="2852"/>
                                </a:lnTo>
                                <a:lnTo>
                                  <a:pt x="522" y="2763"/>
                                </a:lnTo>
                                <a:lnTo>
                                  <a:pt x="548" y="2675"/>
                                </a:lnTo>
                                <a:lnTo>
                                  <a:pt x="578" y="2588"/>
                                </a:lnTo>
                                <a:lnTo>
                                  <a:pt x="610" y="2501"/>
                                </a:lnTo>
                                <a:lnTo>
                                  <a:pt x="643" y="2415"/>
                                </a:lnTo>
                                <a:lnTo>
                                  <a:pt x="680" y="2330"/>
                                </a:lnTo>
                                <a:lnTo>
                                  <a:pt x="719" y="2245"/>
                                </a:lnTo>
                                <a:lnTo>
                                  <a:pt x="759" y="2162"/>
                                </a:lnTo>
                                <a:lnTo>
                                  <a:pt x="802" y="2079"/>
                                </a:lnTo>
                                <a:lnTo>
                                  <a:pt x="847" y="1999"/>
                                </a:lnTo>
                                <a:lnTo>
                                  <a:pt x="894" y="1918"/>
                                </a:lnTo>
                                <a:lnTo>
                                  <a:pt x="943" y="1839"/>
                                </a:lnTo>
                                <a:lnTo>
                                  <a:pt x="995" y="1762"/>
                                </a:lnTo>
                                <a:lnTo>
                                  <a:pt x="1047" y="1685"/>
                                </a:lnTo>
                                <a:lnTo>
                                  <a:pt x="1102" y="1610"/>
                                </a:lnTo>
                                <a:lnTo>
                                  <a:pt x="1159" y="1536"/>
                                </a:lnTo>
                                <a:lnTo>
                                  <a:pt x="1219" y="1465"/>
                                </a:lnTo>
                                <a:lnTo>
                                  <a:pt x="1280" y="1395"/>
                                </a:lnTo>
                                <a:lnTo>
                                  <a:pt x="1341" y="1327"/>
                                </a:lnTo>
                                <a:lnTo>
                                  <a:pt x="1406" y="1259"/>
                                </a:lnTo>
                                <a:lnTo>
                                  <a:pt x="1472" y="1194"/>
                                </a:lnTo>
                                <a:lnTo>
                                  <a:pt x="1540" y="1132"/>
                                </a:lnTo>
                                <a:lnTo>
                                  <a:pt x="1610" y="1071"/>
                                </a:lnTo>
                                <a:lnTo>
                                  <a:pt x="1663" y="1026"/>
                                </a:lnTo>
                                <a:lnTo>
                                  <a:pt x="1718" y="983"/>
                                </a:lnTo>
                                <a:lnTo>
                                  <a:pt x="1773" y="941"/>
                                </a:lnTo>
                                <a:lnTo>
                                  <a:pt x="1829" y="901"/>
                                </a:lnTo>
                                <a:lnTo>
                                  <a:pt x="1885" y="862"/>
                                </a:lnTo>
                                <a:lnTo>
                                  <a:pt x="1943" y="824"/>
                                </a:lnTo>
                                <a:lnTo>
                                  <a:pt x="2002" y="788"/>
                                </a:lnTo>
                                <a:lnTo>
                                  <a:pt x="2060" y="752"/>
                                </a:lnTo>
                                <a:lnTo>
                                  <a:pt x="2120" y="718"/>
                                </a:lnTo>
                                <a:lnTo>
                                  <a:pt x="2180" y="686"/>
                                </a:lnTo>
                                <a:lnTo>
                                  <a:pt x="2241" y="654"/>
                                </a:lnTo>
                                <a:lnTo>
                                  <a:pt x="2302" y="625"/>
                                </a:lnTo>
                                <a:lnTo>
                                  <a:pt x="2364" y="597"/>
                                </a:lnTo>
                                <a:lnTo>
                                  <a:pt x="2427" y="569"/>
                                </a:lnTo>
                                <a:lnTo>
                                  <a:pt x="2491" y="544"/>
                                </a:lnTo>
                                <a:lnTo>
                                  <a:pt x="2555" y="520"/>
                                </a:lnTo>
                                <a:lnTo>
                                  <a:pt x="2620" y="497"/>
                                </a:lnTo>
                                <a:lnTo>
                                  <a:pt x="2685" y="476"/>
                                </a:lnTo>
                                <a:lnTo>
                                  <a:pt x="2751" y="456"/>
                                </a:lnTo>
                                <a:lnTo>
                                  <a:pt x="2818" y="437"/>
                                </a:lnTo>
                                <a:lnTo>
                                  <a:pt x="2885" y="421"/>
                                </a:lnTo>
                                <a:lnTo>
                                  <a:pt x="2952" y="405"/>
                                </a:lnTo>
                                <a:lnTo>
                                  <a:pt x="3020" y="391"/>
                                </a:lnTo>
                                <a:lnTo>
                                  <a:pt x="3090" y="379"/>
                                </a:lnTo>
                                <a:lnTo>
                                  <a:pt x="3159" y="367"/>
                                </a:lnTo>
                                <a:lnTo>
                                  <a:pt x="3229" y="358"/>
                                </a:lnTo>
                                <a:lnTo>
                                  <a:pt x="3299" y="349"/>
                                </a:lnTo>
                                <a:lnTo>
                                  <a:pt x="3370" y="342"/>
                                </a:lnTo>
                                <a:lnTo>
                                  <a:pt x="3442" y="337"/>
                                </a:lnTo>
                                <a:lnTo>
                                  <a:pt x="3513" y="333"/>
                                </a:lnTo>
                                <a:lnTo>
                                  <a:pt x="3585" y="331"/>
                                </a:lnTo>
                                <a:lnTo>
                                  <a:pt x="3659" y="330"/>
                                </a:lnTo>
                                <a:lnTo>
                                  <a:pt x="3768" y="331"/>
                                </a:lnTo>
                                <a:lnTo>
                                  <a:pt x="3874" y="337"/>
                                </a:lnTo>
                                <a:lnTo>
                                  <a:pt x="3980" y="344"/>
                                </a:lnTo>
                                <a:lnTo>
                                  <a:pt x="4084" y="355"/>
                                </a:lnTo>
                                <a:lnTo>
                                  <a:pt x="4187" y="370"/>
                                </a:lnTo>
                                <a:lnTo>
                                  <a:pt x="4287" y="387"/>
                                </a:lnTo>
                                <a:lnTo>
                                  <a:pt x="4387" y="408"/>
                                </a:lnTo>
                                <a:lnTo>
                                  <a:pt x="4485" y="432"/>
                                </a:lnTo>
                                <a:lnTo>
                                  <a:pt x="4582" y="459"/>
                                </a:lnTo>
                                <a:lnTo>
                                  <a:pt x="4677" y="490"/>
                                </a:lnTo>
                                <a:lnTo>
                                  <a:pt x="4770" y="523"/>
                                </a:lnTo>
                                <a:lnTo>
                                  <a:pt x="4863" y="560"/>
                                </a:lnTo>
                                <a:lnTo>
                                  <a:pt x="4954" y="600"/>
                                </a:lnTo>
                                <a:lnTo>
                                  <a:pt x="5044" y="643"/>
                                </a:lnTo>
                                <a:lnTo>
                                  <a:pt x="5132" y="689"/>
                                </a:lnTo>
                                <a:lnTo>
                                  <a:pt x="5219" y="739"/>
                                </a:lnTo>
                                <a:lnTo>
                                  <a:pt x="5305" y="792"/>
                                </a:lnTo>
                                <a:lnTo>
                                  <a:pt x="5390" y="848"/>
                                </a:lnTo>
                                <a:lnTo>
                                  <a:pt x="5473" y="908"/>
                                </a:lnTo>
                                <a:lnTo>
                                  <a:pt x="5555" y="970"/>
                                </a:lnTo>
                                <a:lnTo>
                                  <a:pt x="5636" y="1036"/>
                                </a:lnTo>
                                <a:lnTo>
                                  <a:pt x="5716" y="1105"/>
                                </a:lnTo>
                                <a:lnTo>
                                  <a:pt x="5794" y="1179"/>
                                </a:lnTo>
                                <a:lnTo>
                                  <a:pt x="5873" y="1254"/>
                                </a:lnTo>
                                <a:lnTo>
                                  <a:pt x="5949" y="1334"/>
                                </a:lnTo>
                                <a:lnTo>
                                  <a:pt x="6025" y="1416"/>
                                </a:lnTo>
                                <a:lnTo>
                                  <a:pt x="6099" y="1502"/>
                                </a:lnTo>
                                <a:lnTo>
                                  <a:pt x="6173" y="1591"/>
                                </a:lnTo>
                                <a:lnTo>
                                  <a:pt x="6245" y="1683"/>
                                </a:lnTo>
                                <a:lnTo>
                                  <a:pt x="6317" y="1780"/>
                                </a:lnTo>
                                <a:lnTo>
                                  <a:pt x="6388" y="1878"/>
                                </a:lnTo>
                                <a:lnTo>
                                  <a:pt x="6458" y="198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22"/>
                        <wps:cNvSpPr>
                          <a:spLocks noEditPoints="1"/>
                        </wps:cNvSpPr>
                        <wps:spPr bwMode="auto">
                          <a:xfrm>
                            <a:off x="1074420" y="15240"/>
                            <a:ext cx="1584960" cy="911225"/>
                          </a:xfrm>
                          <a:custGeom>
                            <a:avLst/>
                            <a:gdLst>
                              <a:gd name="T0" fmla="*/ 7343 w 9985"/>
                              <a:gd name="T1" fmla="*/ 2926 h 5739"/>
                              <a:gd name="T2" fmla="*/ 7821 w 9985"/>
                              <a:gd name="T3" fmla="*/ 2571 h 5739"/>
                              <a:gd name="T4" fmla="*/ 8526 w 9985"/>
                              <a:gd name="T5" fmla="*/ 1804 h 5739"/>
                              <a:gd name="T6" fmla="*/ 8737 w 9985"/>
                              <a:gd name="T7" fmla="*/ 1052 h 5739"/>
                              <a:gd name="T8" fmla="*/ 8389 w 9985"/>
                              <a:gd name="T9" fmla="*/ 684 h 5739"/>
                              <a:gd name="T10" fmla="*/ 7738 w 9985"/>
                              <a:gd name="T11" fmla="*/ 830 h 5739"/>
                              <a:gd name="T12" fmla="*/ 7303 w 9985"/>
                              <a:gd name="T13" fmla="*/ 1266 h 5739"/>
                              <a:gd name="T14" fmla="*/ 6933 w 9985"/>
                              <a:gd name="T15" fmla="*/ 1976 h 5739"/>
                              <a:gd name="T16" fmla="*/ 6716 w 9985"/>
                              <a:gd name="T17" fmla="*/ 2885 h 5739"/>
                              <a:gd name="T18" fmla="*/ 288 w 9985"/>
                              <a:gd name="T19" fmla="*/ 3802 h 5739"/>
                              <a:gd name="T20" fmla="*/ 686 w 9985"/>
                              <a:gd name="T21" fmla="*/ 4109 h 5739"/>
                              <a:gd name="T22" fmla="*/ 1230 w 9985"/>
                              <a:gd name="T23" fmla="*/ 4365 h 5739"/>
                              <a:gd name="T24" fmla="*/ 1948 w 9985"/>
                              <a:gd name="T25" fmla="*/ 4537 h 5739"/>
                              <a:gd name="T26" fmla="*/ 3432 w 9985"/>
                              <a:gd name="T27" fmla="*/ 4528 h 5739"/>
                              <a:gd name="T28" fmla="*/ 4746 w 9985"/>
                              <a:gd name="T29" fmla="*/ 4203 h 5739"/>
                              <a:gd name="T30" fmla="*/ 5579 w 9985"/>
                              <a:gd name="T31" fmla="*/ 3856 h 5739"/>
                              <a:gd name="T32" fmla="*/ 5820 w 9985"/>
                              <a:gd name="T33" fmla="*/ 3253 h 5739"/>
                              <a:gd name="T34" fmla="*/ 6086 w 9985"/>
                              <a:gd name="T35" fmla="*/ 2299 h 5739"/>
                              <a:gd name="T36" fmla="*/ 6547 w 9985"/>
                              <a:gd name="T37" fmla="*/ 1385 h 5739"/>
                              <a:gd name="T38" fmla="*/ 7197 w 9985"/>
                              <a:gd name="T39" fmla="*/ 614 h 5739"/>
                              <a:gd name="T40" fmla="*/ 7853 w 9985"/>
                              <a:gd name="T41" fmla="*/ 170 h 5739"/>
                              <a:gd name="T42" fmla="*/ 8453 w 9985"/>
                              <a:gd name="T43" fmla="*/ 2 h 5739"/>
                              <a:gd name="T44" fmla="*/ 8941 w 9985"/>
                              <a:gd name="T45" fmla="*/ 88 h 5739"/>
                              <a:gd name="T46" fmla="*/ 9278 w 9985"/>
                              <a:gd name="T47" fmla="*/ 415 h 5739"/>
                              <a:gd name="T48" fmla="*/ 9380 w 9985"/>
                              <a:gd name="T49" fmla="*/ 868 h 5739"/>
                              <a:gd name="T50" fmla="*/ 9251 w 9985"/>
                              <a:gd name="T51" fmla="*/ 1354 h 5739"/>
                              <a:gd name="T52" fmla="*/ 8954 w 9985"/>
                              <a:gd name="T53" fmla="*/ 1835 h 5739"/>
                              <a:gd name="T54" fmla="*/ 8502 w 9985"/>
                              <a:gd name="T55" fmla="*/ 2340 h 5739"/>
                              <a:gd name="T56" fmla="*/ 7985 w 9985"/>
                              <a:gd name="T57" fmla="*/ 2780 h 5739"/>
                              <a:gd name="T58" fmla="*/ 7335 w 9985"/>
                              <a:gd name="T59" fmla="*/ 3214 h 5739"/>
                              <a:gd name="T60" fmla="*/ 6801 w 9985"/>
                              <a:gd name="T61" fmla="*/ 3916 h 5739"/>
                              <a:gd name="T62" fmla="*/ 7057 w 9985"/>
                              <a:gd name="T63" fmla="*/ 4480 h 5739"/>
                              <a:gd name="T64" fmla="*/ 7478 w 9985"/>
                              <a:gd name="T65" fmla="*/ 4857 h 5739"/>
                              <a:gd name="T66" fmla="*/ 8070 w 9985"/>
                              <a:gd name="T67" fmla="*/ 4989 h 5739"/>
                              <a:gd name="T68" fmla="*/ 8607 w 9985"/>
                              <a:gd name="T69" fmla="*/ 4876 h 5739"/>
                              <a:gd name="T70" fmla="*/ 9107 w 9985"/>
                              <a:gd name="T71" fmla="*/ 4611 h 5739"/>
                              <a:gd name="T72" fmla="*/ 9595 w 9985"/>
                              <a:gd name="T73" fmla="*/ 4256 h 5739"/>
                              <a:gd name="T74" fmla="*/ 9874 w 9985"/>
                              <a:gd name="T75" fmla="*/ 4036 h 5739"/>
                              <a:gd name="T76" fmla="*/ 9950 w 9985"/>
                              <a:gd name="T77" fmla="*/ 4039 h 5739"/>
                              <a:gd name="T78" fmla="*/ 9985 w 9985"/>
                              <a:gd name="T79" fmla="*/ 4102 h 5739"/>
                              <a:gd name="T80" fmla="*/ 9911 w 9985"/>
                              <a:gd name="T81" fmla="*/ 4270 h 5739"/>
                              <a:gd name="T82" fmla="*/ 9398 w 9985"/>
                              <a:gd name="T83" fmla="*/ 4851 h 5739"/>
                              <a:gd name="T84" fmla="*/ 8690 w 9985"/>
                              <a:gd name="T85" fmla="*/ 5368 h 5739"/>
                              <a:gd name="T86" fmla="*/ 7914 w 9985"/>
                              <a:gd name="T87" fmla="*/ 5691 h 5739"/>
                              <a:gd name="T88" fmla="*/ 7209 w 9985"/>
                              <a:gd name="T89" fmla="*/ 5707 h 5739"/>
                              <a:gd name="T90" fmla="*/ 6561 w 9985"/>
                              <a:gd name="T91" fmla="*/ 5422 h 5739"/>
                              <a:gd name="T92" fmla="*/ 6051 w 9985"/>
                              <a:gd name="T93" fmla="*/ 4852 h 5739"/>
                              <a:gd name="T94" fmla="*/ 5796 w 9985"/>
                              <a:gd name="T95" fmla="*/ 3999 h 5739"/>
                              <a:gd name="T96" fmla="*/ 4591 w 9985"/>
                              <a:gd name="T97" fmla="*/ 4544 h 5739"/>
                              <a:gd name="T98" fmla="*/ 3300 w 9985"/>
                              <a:gd name="T99" fmla="*/ 4879 h 5739"/>
                              <a:gd name="T100" fmla="*/ 2056 w 9985"/>
                              <a:gd name="T101" fmla="*/ 4932 h 5739"/>
                              <a:gd name="T102" fmla="*/ 1144 w 9985"/>
                              <a:gd name="T103" fmla="*/ 4703 h 5739"/>
                              <a:gd name="T104" fmla="*/ 623 w 9985"/>
                              <a:gd name="T105" fmla="*/ 4394 h 5739"/>
                              <a:gd name="T106" fmla="*/ 265 w 9985"/>
                              <a:gd name="T107" fmla="*/ 4054 h 5739"/>
                              <a:gd name="T108" fmla="*/ 48 w 9985"/>
                              <a:gd name="T109" fmla="*/ 3759 h 5739"/>
                              <a:gd name="T110" fmla="*/ 0 w 9985"/>
                              <a:gd name="T111" fmla="*/ 3647 h 5739"/>
                              <a:gd name="T112" fmla="*/ 24 w 9985"/>
                              <a:gd name="T113" fmla="*/ 3596 h 5739"/>
                              <a:gd name="T114" fmla="*/ 91 w 9985"/>
                              <a:gd name="T115" fmla="*/ 3607 h 5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985" h="5739">
                                <a:moveTo>
                                  <a:pt x="6691" y="3335"/>
                                </a:moveTo>
                                <a:lnTo>
                                  <a:pt x="6726" y="3315"/>
                                </a:lnTo>
                                <a:lnTo>
                                  <a:pt x="6820" y="3259"/>
                                </a:lnTo>
                                <a:lnTo>
                                  <a:pt x="6886" y="3219"/>
                                </a:lnTo>
                                <a:lnTo>
                                  <a:pt x="6963" y="3173"/>
                                </a:lnTo>
                                <a:lnTo>
                                  <a:pt x="7047" y="3120"/>
                                </a:lnTo>
                                <a:lnTo>
                                  <a:pt x="7141" y="3060"/>
                                </a:lnTo>
                                <a:lnTo>
                                  <a:pt x="7239" y="2995"/>
                                </a:lnTo>
                                <a:lnTo>
                                  <a:pt x="7343" y="2926"/>
                                </a:lnTo>
                                <a:lnTo>
                                  <a:pt x="7395" y="2890"/>
                                </a:lnTo>
                                <a:lnTo>
                                  <a:pt x="7449" y="2852"/>
                                </a:lnTo>
                                <a:lnTo>
                                  <a:pt x="7502" y="2814"/>
                                </a:lnTo>
                                <a:lnTo>
                                  <a:pt x="7557" y="2776"/>
                                </a:lnTo>
                                <a:lnTo>
                                  <a:pt x="7610" y="2736"/>
                                </a:lnTo>
                                <a:lnTo>
                                  <a:pt x="7664" y="2695"/>
                                </a:lnTo>
                                <a:lnTo>
                                  <a:pt x="7717" y="2655"/>
                                </a:lnTo>
                                <a:lnTo>
                                  <a:pt x="7770" y="2613"/>
                                </a:lnTo>
                                <a:lnTo>
                                  <a:pt x="7821" y="2571"/>
                                </a:lnTo>
                                <a:lnTo>
                                  <a:pt x="7872" y="2529"/>
                                </a:lnTo>
                                <a:lnTo>
                                  <a:pt x="7921" y="2486"/>
                                </a:lnTo>
                                <a:lnTo>
                                  <a:pt x="7970" y="2444"/>
                                </a:lnTo>
                                <a:lnTo>
                                  <a:pt x="8089" y="2332"/>
                                </a:lnTo>
                                <a:lnTo>
                                  <a:pt x="8197" y="2222"/>
                                </a:lnTo>
                                <a:lnTo>
                                  <a:pt x="8295" y="2114"/>
                                </a:lnTo>
                                <a:lnTo>
                                  <a:pt x="8383" y="2008"/>
                                </a:lnTo>
                                <a:lnTo>
                                  <a:pt x="8459" y="1904"/>
                                </a:lnTo>
                                <a:lnTo>
                                  <a:pt x="8526" y="1804"/>
                                </a:lnTo>
                                <a:lnTo>
                                  <a:pt x="8584" y="1706"/>
                                </a:lnTo>
                                <a:lnTo>
                                  <a:pt x="8633" y="1611"/>
                                </a:lnTo>
                                <a:lnTo>
                                  <a:pt x="8672" y="1519"/>
                                </a:lnTo>
                                <a:lnTo>
                                  <a:pt x="8703" y="1431"/>
                                </a:lnTo>
                                <a:lnTo>
                                  <a:pt x="8725" y="1347"/>
                                </a:lnTo>
                                <a:lnTo>
                                  <a:pt x="8740" y="1267"/>
                                </a:lnTo>
                                <a:lnTo>
                                  <a:pt x="8746" y="1190"/>
                                </a:lnTo>
                                <a:lnTo>
                                  <a:pt x="8745" y="1119"/>
                                </a:lnTo>
                                <a:lnTo>
                                  <a:pt x="8737" y="1052"/>
                                </a:lnTo>
                                <a:lnTo>
                                  <a:pt x="8722" y="989"/>
                                </a:lnTo>
                                <a:lnTo>
                                  <a:pt x="8700" y="931"/>
                                </a:lnTo>
                                <a:lnTo>
                                  <a:pt x="8672" y="879"/>
                                </a:lnTo>
                                <a:lnTo>
                                  <a:pt x="8638" y="831"/>
                                </a:lnTo>
                                <a:lnTo>
                                  <a:pt x="8598" y="790"/>
                                </a:lnTo>
                                <a:lnTo>
                                  <a:pt x="8553" y="754"/>
                                </a:lnTo>
                                <a:lnTo>
                                  <a:pt x="8503" y="724"/>
                                </a:lnTo>
                                <a:lnTo>
                                  <a:pt x="8449" y="700"/>
                                </a:lnTo>
                                <a:lnTo>
                                  <a:pt x="8389" y="684"/>
                                </a:lnTo>
                                <a:lnTo>
                                  <a:pt x="8325" y="673"/>
                                </a:lnTo>
                                <a:lnTo>
                                  <a:pt x="8258" y="670"/>
                                </a:lnTo>
                                <a:lnTo>
                                  <a:pt x="8187" y="673"/>
                                </a:lnTo>
                                <a:lnTo>
                                  <a:pt x="8112" y="684"/>
                                </a:lnTo>
                                <a:lnTo>
                                  <a:pt x="8035" y="701"/>
                                </a:lnTo>
                                <a:lnTo>
                                  <a:pt x="7954" y="728"/>
                                </a:lnTo>
                                <a:lnTo>
                                  <a:pt x="7872" y="761"/>
                                </a:lnTo>
                                <a:lnTo>
                                  <a:pt x="7787" y="803"/>
                                </a:lnTo>
                                <a:lnTo>
                                  <a:pt x="7738" y="830"/>
                                </a:lnTo>
                                <a:lnTo>
                                  <a:pt x="7690" y="863"/>
                                </a:lnTo>
                                <a:lnTo>
                                  <a:pt x="7641" y="900"/>
                                </a:lnTo>
                                <a:lnTo>
                                  <a:pt x="7591" y="941"/>
                                </a:lnTo>
                                <a:lnTo>
                                  <a:pt x="7542" y="986"/>
                                </a:lnTo>
                                <a:lnTo>
                                  <a:pt x="7494" y="1034"/>
                                </a:lnTo>
                                <a:lnTo>
                                  <a:pt x="7446" y="1086"/>
                                </a:lnTo>
                                <a:lnTo>
                                  <a:pt x="7397" y="1142"/>
                                </a:lnTo>
                                <a:lnTo>
                                  <a:pt x="7350" y="1202"/>
                                </a:lnTo>
                                <a:lnTo>
                                  <a:pt x="7303" y="1266"/>
                                </a:lnTo>
                                <a:lnTo>
                                  <a:pt x="7257" y="1332"/>
                                </a:lnTo>
                                <a:lnTo>
                                  <a:pt x="7213" y="1402"/>
                                </a:lnTo>
                                <a:lnTo>
                                  <a:pt x="7169" y="1475"/>
                                </a:lnTo>
                                <a:lnTo>
                                  <a:pt x="7126" y="1551"/>
                                </a:lnTo>
                                <a:lnTo>
                                  <a:pt x="7084" y="1631"/>
                                </a:lnTo>
                                <a:lnTo>
                                  <a:pt x="7044" y="1712"/>
                                </a:lnTo>
                                <a:lnTo>
                                  <a:pt x="7006" y="1797"/>
                                </a:lnTo>
                                <a:lnTo>
                                  <a:pt x="6969" y="1885"/>
                                </a:lnTo>
                                <a:lnTo>
                                  <a:pt x="6933" y="1976"/>
                                </a:lnTo>
                                <a:lnTo>
                                  <a:pt x="6901" y="2068"/>
                                </a:lnTo>
                                <a:lnTo>
                                  <a:pt x="6869" y="2163"/>
                                </a:lnTo>
                                <a:lnTo>
                                  <a:pt x="6840" y="2260"/>
                                </a:lnTo>
                                <a:lnTo>
                                  <a:pt x="6813" y="2359"/>
                                </a:lnTo>
                                <a:lnTo>
                                  <a:pt x="6789" y="2461"/>
                                </a:lnTo>
                                <a:lnTo>
                                  <a:pt x="6767" y="2564"/>
                                </a:lnTo>
                                <a:lnTo>
                                  <a:pt x="6747" y="2670"/>
                                </a:lnTo>
                                <a:lnTo>
                                  <a:pt x="6730" y="2777"/>
                                </a:lnTo>
                                <a:lnTo>
                                  <a:pt x="6716" y="2885"/>
                                </a:lnTo>
                                <a:lnTo>
                                  <a:pt x="6705" y="2995"/>
                                </a:lnTo>
                                <a:lnTo>
                                  <a:pt x="6697" y="3107"/>
                                </a:lnTo>
                                <a:lnTo>
                                  <a:pt x="6692" y="3220"/>
                                </a:lnTo>
                                <a:lnTo>
                                  <a:pt x="6691" y="3335"/>
                                </a:lnTo>
                                <a:close/>
                                <a:moveTo>
                                  <a:pt x="151" y="3659"/>
                                </a:moveTo>
                                <a:lnTo>
                                  <a:pt x="183" y="3694"/>
                                </a:lnTo>
                                <a:lnTo>
                                  <a:pt x="217" y="3730"/>
                                </a:lnTo>
                                <a:lnTo>
                                  <a:pt x="252" y="3767"/>
                                </a:lnTo>
                                <a:lnTo>
                                  <a:pt x="288" y="3802"/>
                                </a:lnTo>
                                <a:lnTo>
                                  <a:pt x="327" y="3837"/>
                                </a:lnTo>
                                <a:lnTo>
                                  <a:pt x="365" y="3873"/>
                                </a:lnTo>
                                <a:lnTo>
                                  <a:pt x="406" y="3907"/>
                                </a:lnTo>
                                <a:lnTo>
                                  <a:pt x="449" y="3942"/>
                                </a:lnTo>
                                <a:lnTo>
                                  <a:pt x="493" y="3976"/>
                                </a:lnTo>
                                <a:lnTo>
                                  <a:pt x="539" y="4010"/>
                                </a:lnTo>
                                <a:lnTo>
                                  <a:pt x="587" y="4043"/>
                                </a:lnTo>
                                <a:lnTo>
                                  <a:pt x="636" y="4076"/>
                                </a:lnTo>
                                <a:lnTo>
                                  <a:pt x="686" y="4109"/>
                                </a:lnTo>
                                <a:lnTo>
                                  <a:pt x="738" y="4140"/>
                                </a:lnTo>
                                <a:lnTo>
                                  <a:pt x="793" y="4171"/>
                                </a:lnTo>
                                <a:lnTo>
                                  <a:pt x="850" y="4201"/>
                                </a:lnTo>
                                <a:lnTo>
                                  <a:pt x="908" y="4231"/>
                                </a:lnTo>
                                <a:lnTo>
                                  <a:pt x="968" y="4260"/>
                                </a:lnTo>
                                <a:lnTo>
                                  <a:pt x="1031" y="4287"/>
                                </a:lnTo>
                                <a:lnTo>
                                  <a:pt x="1095" y="4314"/>
                                </a:lnTo>
                                <a:lnTo>
                                  <a:pt x="1161" y="4340"/>
                                </a:lnTo>
                                <a:lnTo>
                                  <a:pt x="1230" y="4365"/>
                                </a:lnTo>
                                <a:lnTo>
                                  <a:pt x="1300" y="4389"/>
                                </a:lnTo>
                                <a:lnTo>
                                  <a:pt x="1373" y="4412"/>
                                </a:lnTo>
                                <a:lnTo>
                                  <a:pt x="1448" y="4434"/>
                                </a:lnTo>
                                <a:lnTo>
                                  <a:pt x="1526" y="4454"/>
                                </a:lnTo>
                                <a:lnTo>
                                  <a:pt x="1605" y="4473"/>
                                </a:lnTo>
                                <a:lnTo>
                                  <a:pt x="1687" y="4491"/>
                                </a:lnTo>
                                <a:lnTo>
                                  <a:pt x="1772" y="4508"/>
                                </a:lnTo>
                                <a:lnTo>
                                  <a:pt x="1859" y="4523"/>
                                </a:lnTo>
                                <a:lnTo>
                                  <a:pt x="1948" y="4537"/>
                                </a:lnTo>
                                <a:lnTo>
                                  <a:pt x="2040" y="4549"/>
                                </a:lnTo>
                                <a:lnTo>
                                  <a:pt x="2219" y="4568"/>
                                </a:lnTo>
                                <a:lnTo>
                                  <a:pt x="2399" y="4580"/>
                                </a:lnTo>
                                <a:lnTo>
                                  <a:pt x="2576" y="4586"/>
                                </a:lnTo>
                                <a:lnTo>
                                  <a:pt x="2752" y="4585"/>
                                </a:lnTo>
                                <a:lnTo>
                                  <a:pt x="2926" y="4578"/>
                                </a:lnTo>
                                <a:lnTo>
                                  <a:pt x="3096" y="4566"/>
                                </a:lnTo>
                                <a:lnTo>
                                  <a:pt x="3265" y="4549"/>
                                </a:lnTo>
                                <a:lnTo>
                                  <a:pt x="3432" y="4528"/>
                                </a:lnTo>
                                <a:lnTo>
                                  <a:pt x="3594" y="4503"/>
                                </a:lnTo>
                                <a:lnTo>
                                  <a:pt x="3754" y="4473"/>
                                </a:lnTo>
                                <a:lnTo>
                                  <a:pt x="3910" y="4441"/>
                                </a:lnTo>
                                <a:lnTo>
                                  <a:pt x="4061" y="4406"/>
                                </a:lnTo>
                                <a:lnTo>
                                  <a:pt x="4207" y="4369"/>
                                </a:lnTo>
                                <a:lnTo>
                                  <a:pt x="4350" y="4329"/>
                                </a:lnTo>
                                <a:lnTo>
                                  <a:pt x="4487" y="4288"/>
                                </a:lnTo>
                                <a:lnTo>
                                  <a:pt x="4619" y="4246"/>
                                </a:lnTo>
                                <a:lnTo>
                                  <a:pt x="4746" y="4203"/>
                                </a:lnTo>
                                <a:lnTo>
                                  <a:pt x="4867" y="4160"/>
                                </a:lnTo>
                                <a:lnTo>
                                  <a:pt x="4981" y="4118"/>
                                </a:lnTo>
                                <a:lnTo>
                                  <a:pt x="5088" y="4075"/>
                                </a:lnTo>
                                <a:lnTo>
                                  <a:pt x="5188" y="4034"/>
                                </a:lnTo>
                                <a:lnTo>
                                  <a:pt x="5283" y="3994"/>
                                </a:lnTo>
                                <a:lnTo>
                                  <a:pt x="5369" y="3955"/>
                                </a:lnTo>
                                <a:lnTo>
                                  <a:pt x="5447" y="3920"/>
                                </a:lnTo>
                                <a:lnTo>
                                  <a:pt x="5517" y="3886"/>
                                </a:lnTo>
                                <a:lnTo>
                                  <a:pt x="5579" y="3856"/>
                                </a:lnTo>
                                <a:lnTo>
                                  <a:pt x="5633" y="3830"/>
                                </a:lnTo>
                                <a:lnTo>
                                  <a:pt x="5677" y="3806"/>
                                </a:lnTo>
                                <a:lnTo>
                                  <a:pt x="5736" y="3774"/>
                                </a:lnTo>
                                <a:lnTo>
                                  <a:pt x="5757" y="3762"/>
                                </a:lnTo>
                                <a:lnTo>
                                  <a:pt x="5766" y="3663"/>
                                </a:lnTo>
                                <a:lnTo>
                                  <a:pt x="5775" y="3562"/>
                                </a:lnTo>
                                <a:lnTo>
                                  <a:pt x="5788" y="3460"/>
                                </a:lnTo>
                                <a:lnTo>
                                  <a:pt x="5803" y="3357"/>
                                </a:lnTo>
                                <a:lnTo>
                                  <a:pt x="5820" y="3253"/>
                                </a:lnTo>
                                <a:lnTo>
                                  <a:pt x="5840" y="3148"/>
                                </a:lnTo>
                                <a:lnTo>
                                  <a:pt x="5863" y="3042"/>
                                </a:lnTo>
                                <a:lnTo>
                                  <a:pt x="5887" y="2936"/>
                                </a:lnTo>
                                <a:lnTo>
                                  <a:pt x="5915" y="2830"/>
                                </a:lnTo>
                                <a:lnTo>
                                  <a:pt x="5944" y="2723"/>
                                </a:lnTo>
                                <a:lnTo>
                                  <a:pt x="5976" y="2617"/>
                                </a:lnTo>
                                <a:lnTo>
                                  <a:pt x="6011" y="2510"/>
                                </a:lnTo>
                                <a:lnTo>
                                  <a:pt x="6048" y="2404"/>
                                </a:lnTo>
                                <a:lnTo>
                                  <a:pt x="6086" y="2299"/>
                                </a:lnTo>
                                <a:lnTo>
                                  <a:pt x="6128" y="2194"/>
                                </a:lnTo>
                                <a:lnTo>
                                  <a:pt x="6172" y="2089"/>
                                </a:lnTo>
                                <a:lnTo>
                                  <a:pt x="6218" y="1985"/>
                                </a:lnTo>
                                <a:lnTo>
                                  <a:pt x="6267" y="1881"/>
                                </a:lnTo>
                                <a:lnTo>
                                  <a:pt x="6318" y="1779"/>
                                </a:lnTo>
                                <a:lnTo>
                                  <a:pt x="6371" y="1679"/>
                                </a:lnTo>
                                <a:lnTo>
                                  <a:pt x="6427" y="1579"/>
                                </a:lnTo>
                                <a:lnTo>
                                  <a:pt x="6486" y="1482"/>
                                </a:lnTo>
                                <a:lnTo>
                                  <a:pt x="6547" y="1385"/>
                                </a:lnTo>
                                <a:lnTo>
                                  <a:pt x="6609" y="1291"/>
                                </a:lnTo>
                                <a:lnTo>
                                  <a:pt x="6674" y="1197"/>
                                </a:lnTo>
                                <a:lnTo>
                                  <a:pt x="6741" y="1107"/>
                                </a:lnTo>
                                <a:lnTo>
                                  <a:pt x="6812" y="1019"/>
                                </a:lnTo>
                                <a:lnTo>
                                  <a:pt x="6884" y="933"/>
                                </a:lnTo>
                                <a:lnTo>
                                  <a:pt x="6958" y="849"/>
                                </a:lnTo>
                                <a:lnTo>
                                  <a:pt x="7036" y="769"/>
                                </a:lnTo>
                                <a:lnTo>
                                  <a:pt x="7116" y="690"/>
                                </a:lnTo>
                                <a:lnTo>
                                  <a:pt x="7197" y="614"/>
                                </a:lnTo>
                                <a:lnTo>
                                  <a:pt x="7271" y="550"/>
                                </a:lnTo>
                                <a:lnTo>
                                  <a:pt x="7345" y="491"/>
                                </a:lnTo>
                                <a:lnTo>
                                  <a:pt x="7418" y="434"/>
                                </a:lnTo>
                                <a:lnTo>
                                  <a:pt x="7492" y="381"/>
                                </a:lnTo>
                                <a:lnTo>
                                  <a:pt x="7565" y="331"/>
                                </a:lnTo>
                                <a:lnTo>
                                  <a:pt x="7637" y="286"/>
                                </a:lnTo>
                                <a:lnTo>
                                  <a:pt x="7710" y="243"/>
                                </a:lnTo>
                                <a:lnTo>
                                  <a:pt x="7782" y="204"/>
                                </a:lnTo>
                                <a:lnTo>
                                  <a:pt x="7853" y="170"/>
                                </a:lnTo>
                                <a:lnTo>
                                  <a:pt x="7924" y="137"/>
                                </a:lnTo>
                                <a:lnTo>
                                  <a:pt x="7993" y="109"/>
                                </a:lnTo>
                                <a:lnTo>
                                  <a:pt x="8062" y="84"/>
                                </a:lnTo>
                                <a:lnTo>
                                  <a:pt x="8130" y="63"/>
                                </a:lnTo>
                                <a:lnTo>
                                  <a:pt x="8197" y="44"/>
                                </a:lnTo>
                                <a:lnTo>
                                  <a:pt x="8263" y="29"/>
                                </a:lnTo>
                                <a:lnTo>
                                  <a:pt x="8328" y="17"/>
                                </a:lnTo>
                                <a:lnTo>
                                  <a:pt x="8391" y="8"/>
                                </a:lnTo>
                                <a:lnTo>
                                  <a:pt x="8453" y="2"/>
                                </a:lnTo>
                                <a:lnTo>
                                  <a:pt x="8514" y="0"/>
                                </a:lnTo>
                                <a:lnTo>
                                  <a:pt x="8573" y="1"/>
                                </a:lnTo>
                                <a:lnTo>
                                  <a:pt x="8631" y="4"/>
                                </a:lnTo>
                                <a:lnTo>
                                  <a:pt x="8688" y="10"/>
                                </a:lnTo>
                                <a:lnTo>
                                  <a:pt x="8742" y="20"/>
                                </a:lnTo>
                                <a:lnTo>
                                  <a:pt x="8794" y="32"/>
                                </a:lnTo>
                                <a:lnTo>
                                  <a:pt x="8846" y="48"/>
                                </a:lnTo>
                                <a:lnTo>
                                  <a:pt x="8894" y="66"/>
                                </a:lnTo>
                                <a:lnTo>
                                  <a:pt x="8941" y="88"/>
                                </a:lnTo>
                                <a:lnTo>
                                  <a:pt x="8986" y="111"/>
                                </a:lnTo>
                                <a:lnTo>
                                  <a:pt x="9028" y="138"/>
                                </a:lnTo>
                                <a:lnTo>
                                  <a:pt x="9069" y="168"/>
                                </a:lnTo>
                                <a:lnTo>
                                  <a:pt x="9107" y="199"/>
                                </a:lnTo>
                                <a:lnTo>
                                  <a:pt x="9142" y="234"/>
                                </a:lnTo>
                                <a:lnTo>
                                  <a:pt x="9182" y="278"/>
                                </a:lnTo>
                                <a:lnTo>
                                  <a:pt x="9218" y="322"/>
                                </a:lnTo>
                                <a:lnTo>
                                  <a:pt x="9249" y="368"/>
                                </a:lnTo>
                                <a:lnTo>
                                  <a:pt x="9278" y="415"/>
                                </a:lnTo>
                                <a:lnTo>
                                  <a:pt x="9303" y="462"/>
                                </a:lnTo>
                                <a:lnTo>
                                  <a:pt x="9324" y="511"/>
                                </a:lnTo>
                                <a:lnTo>
                                  <a:pt x="9342" y="560"/>
                                </a:lnTo>
                                <a:lnTo>
                                  <a:pt x="9355" y="609"/>
                                </a:lnTo>
                                <a:lnTo>
                                  <a:pt x="9367" y="661"/>
                                </a:lnTo>
                                <a:lnTo>
                                  <a:pt x="9375" y="711"/>
                                </a:lnTo>
                                <a:lnTo>
                                  <a:pt x="9379" y="763"/>
                                </a:lnTo>
                                <a:lnTo>
                                  <a:pt x="9381" y="815"/>
                                </a:lnTo>
                                <a:lnTo>
                                  <a:pt x="9380" y="868"/>
                                </a:lnTo>
                                <a:lnTo>
                                  <a:pt x="9376" y="921"/>
                                </a:lnTo>
                                <a:lnTo>
                                  <a:pt x="9370" y="974"/>
                                </a:lnTo>
                                <a:lnTo>
                                  <a:pt x="9360" y="1028"/>
                                </a:lnTo>
                                <a:lnTo>
                                  <a:pt x="9348" y="1082"/>
                                </a:lnTo>
                                <a:lnTo>
                                  <a:pt x="9333" y="1137"/>
                                </a:lnTo>
                                <a:lnTo>
                                  <a:pt x="9316" y="1190"/>
                                </a:lnTo>
                                <a:lnTo>
                                  <a:pt x="9298" y="1245"/>
                                </a:lnTo>
                                <a:lnTo>
                                  <a:pt x="9276" y="1299"/>
                                </a:lnTo>
                                <a:lnTo>
                                  <a:pt x="9251" y="1354"/>
                                </a:lnTo>
                                <a:lnTo>
                                  <a:pt x="9226" y="1408"/>
                                </a:lnTo>
                                <a:lnTo>
                                  <a:pt x="9198" y="1463"/>
                                </a:lnTo>
                                <a:lnTo>
                                  <a:pt x="9169" y="1517"/>
                                </a:lnTo>
                                <a:lnTo>
                                  <a:pt x="9137" y="1571"/>
                                </a:lnTo>
                                <a:lnTo>
                                  <a:pt x="9104" y="1624"/>
                                </a:lnTo>
                                <a:lnTo>
                                  <a:pt x="9068" y="1678"/>
                                </a:lnTo>
                                <a:lnTo>
                                  <a:pt x="9031" y="1730"/>
                                </a:lnTo>
                                <a:lnTo>
                                  <a:pt x="8994" y="1783"/>
                                </a:lnTo>
                                <a:lnTo>
                                  <a:pt x="8954" y="1835"/>
                                </a:lnTo>
                                <a:lnTo>
                                  <a:pt x="8913" y="1886"/>
                                </a:lnTo>
                                <a:lnTo>
                                  <a:pt x="8862" y="1948"/>
                                </a:lnTo>
                                <a:lnTo>
                                  <a:pt x="8811" y="2008"/>
                                </a:lnTo>
                                <a:lnTo>
                                  <a:pt x="8760" y="2067"/>
                                </a:lnTo>
                                <a:lnTo>
                                  <a:pt x="8710" y="2124"/>
                                </a:lnTo>
                                <a:lnTo>
                                  <a:pt x="8658" y="2180"/>
                                </a:lnTo>
                                <a:lnTo>
                                  <a:pt x="8607" y="2235"/>
                                </a:lnTo>
                                <a:lnTo>
                                  <a:pt x="8554" y="2288"/>
                                </a:lnTo>
                                <a:lnTo>
                                  <a:pt x="8502" y="2340"/>
                                </a:lnTo>
                                <a:lnTo>
                                  <a:pt x="8449" y="2392"/>
                                </a:lnTo>
                                <a:lnTo>
                                  <a:pt x="8395" y="2442"/>
                                </a:lnTo>
                                <a:lnTo>
                                  <a:pt x="8340" y="2491"/>
                                </a:lnTo>
                                <a:lnTo>
                                  <a:pt x="8284" y="2541"/>
                                </a:lnTo>
                                <a:lnTo>
                                  <a:pt x="8228" y="2589"/>
                                </a:lnTo>
                                <a:lnTo>
                                  <a:pt x="8169" y="2637"/>
                                </a:lnTo>
                                <a:lnTo>
                                  <a:pt x="8109" y="2685"/>
                                </a:lnTo>
                                <a:lnTo>
                                  <a:pt x="8048" y="2733"/>
                                </a:lnTo>
                                <a:lnTo>
                                  <a:pt x="7985" y="2780"/>
                                </a:lnTo>
                                <a:lnTo>
                                  <a:pt x="7921" y="2827"/>
                                </a:lnTo>
                                <a:lnTo>
                                  <a:pt x="7855" y="2874"/>
                                </a:lnTo>
                                <a:lnTo>
                                  <a:pt x="7787" y="2921"/>
                                </a:lnTo>
                                <a:lnTo>
                                  <a:pt x="7718" y="2969"/>
                                </a:lnTo>
                                <a:lnTo>
                                  <a:pt x="7646" y="3017"/>
                                </a:lnTo>
                                <a:lnTo>
                                  <a:pt x="7571" y="3065"/>
                                </a:lnTo>
                                <a:lnTo>
                                  <a:pt x="7495" y="3114"/>
                                </a:lnTo>
                                <a:lnTo>
                                  <a:pt x="7416" y="3164"/>
                                </a:lnTo>
                                <a:lnTo>
                                  <a:pt x="7335" y="3214"/>
                                </a:lnTo>
                                <a:lnTo>
                                  <a:pt x="7250" y="3264"/>
                                </a:lnTo>
                                <a:lnTo>
                                  <a:pt x="7163" y="3317"/>
                                </a:lnTo>
                                <a:lnTo>
                                  <a:pt x="6980" y="3424"/>
                                </a:lnTo>
                                <a:lnTo>
                                  <a:pt x="6785" y="3535"/>
                                </a:lnTo>
                                <a:lnTo>
                                  <a:pt x="6734" y="3564"/>
                                </a:lnTo>
                                <a:lnTo>
                                  <a:pt x="6752" y="3696"/>
                                </a:lnTo>
                                <a:lnTo>
                                  <a:pt x="6767" y="3771"/>
                                </a:lnTo>
                                <a:lnTo>
                                  <a:pt x="6782" y="3844"/>
                                </a:lnTo>
                                <a:lnTo>
                                  <a:pt x="6801" y="3916"/>
                                </a:lnTo>
                                <a:lnTo>
                                  <a:pt x="6821" y="3986"/>
                                </a:lnTo>
                                <a:lnTo>
                                  <a:pt x="6844" y="4054"/>
                                </a:lnTo>
                                <a:lnTo>
                                  <a:pt x="6868" y="4121"/>
                                </a:lnTo>
                                <a:lnTo>
                                  <a:pt x="6894" y="4186"/>
                                </a:lnTo>
                                <a:lnTo>
                                  <a:pt x="6923" y="4249"/>
                                </a:lnTo>
                                <a:lnTo>
                                  <a:pt x="6953" y="4310"/>
                                </a:lnTo>
                                <a:lnTo>
                                  <a:pt x="6986" y="4369"/>
                                </a:lnTo>
                                <a:lnTo>
                                  <a:pt x="7020" y="4425"/>
                                </a:lnTo>
                                <a:lnTo>
                                  <a:pt x="7057" y="4480"/>
                                </a:lnTo>
                                <a:lnTo>
                                  <a:pt x="7096" y="4532"/>
                                </a:lnTo>
                                <a:lnTo>
                                  <a:pt x="7137" y="4581"/>
                                </a:lnTo>
                                <a:lnTo>
                                  <a:pt x="7178" y="4629"/>
                                </a:lnTo>
                                <a:lnTo>
                                  <a:pt x="7224" y="4674"/>
                                </a:lnTo>
                                <a:lnTo>
                                  <a:pt x="7271" y="4716"/>
                                </a:lnTo>
                                <a:lnTo>
                                  <a:pt x="7320" y="4756"/>
                                </a:lnTo>
                                <a:lnTo>
                                  <a:pt x="7370" y="4792"/>
                                </a:lnTo>
                                <a:lnTo>
                                  <a:pt x="7424" y="4826"/>
                                </a:lnTo>
                                <a:lnTo>
                                  <a:pt x="7478" y="4857"/>
                                </a:lnTo>
                                <a:lnTo>
                                  <a:pt x="7536" y="4885"/>
                                </a:lnTo>
                                <a:lnTo>
                                  <a:pt x="7596" y="4910"/>
                                </a:lnTo>
                                <a:lnTo>
                                  <a:pt x="7656" y="4932"/>
                                </a:lnTo>
                                <a:lnTo>
                                  <a:pt x="7720" y="4950"/>
                                </a:lnTo>
                                <a:lnTo>
                                  <a:pt x="7786" y="4964"/>
                                </a:lnTo>
                                <a:lnTo>
                                  <a:pt x="7853" y="4976"/>
                                </a:lnTo>
                                <a:lnTo>
                                  <a:pt x="7924" y="4984"/>
                                </a:lnTo>
                                <a:lnTo>
                                  <a:pt x="7996" y="4988"/>
                                </a:lnTo>
                                <a:lnTo>
                                  <a:pt x="8070" y="4989"/>
                                </a:lnTo>
                                <a:lnTo>
                                  <a:pt x="8146" y="4986"/>
                                </a:lnTo>
                                <a:lnTo>
                                  <a:pt x="8224" y="4980"/>
                                </a:lnTo>
                                <a:lnTo>
                                  <a:pt x="8278" y="4973"/>
                                </a:lnTo>
                                <a:lnTo>
                                  <a:pt x="8331" y="4963"/>
                                </a:lnTo>
                                <a:lnTo>
                                  <a:pt x="8386" y="4951"/>
                                </a:lnTo>
                                <a:lnTo>
                                  <a:pt x="8440" y="4935"/>
                                </a:lnTo>
                                <a:lnTo>
                                  <a:pt x="8496" y="4918"/>
                                </a:lnTo>
                                <a:lnTo>
                                  <a:pt x="8551" y="4898"/>
                                </a:lnTo>
                                <a:lnTo>
                                  <a:pt x="8607" y="4876"/>
                                </a:lnTo>
                                <a:lnTo>
                                  <a:pt x="8663" y="4853"/>
                                </a:lnTo>
                                <a:lnTo>
                                  <a:pt x="8719" y="4828"/>
                                </a:lnTo>
                                <a:lnTo>
                                  <a:pt x="8776" y="4801"/>
                                </a:lnTo>
                                <a:lnTo>
                                  <a:pt x="8831" y="4772"/>
                                </a:lnTo>
                                <a:lnTo>
                                  <a:pt x="8888" y="4742"/>
                                </a:lnTo>
                                <a:lnTo>
                                  <a:pt x="8943" y="4710"/>
                                </a:lnTo>
                                <a:lnTo>
                                  <a:pt x="8998" y="4679"/>
                                </a:lnTo>
                                <a:lnTo>
                                  <a:pt x="9052" y="4645"/>
                                </a:lnTo>
                                <a:lnTo>
                                  <a:pt x="9107" y="4611"/>
                                </a:lnTo>
                                <a:lnTo>
                                  <a:pt x="9160" y="4576"/>
                                </a:lnTo>
                                <a:lnTo>
                                  <a:pt x="9213" y="4542"/>
                                </a:lnTo>
                                <a:lnTo>
                                  <a:pt x="9265" y="4506"/>
                                </a:lnTo>
                                <a:lnTo>
                                  <a:pt x="9315" y="4470"/>
                                </a:lnTo>
                                <a:lnTo>
                                  <a:pt x="9366" y="4434"/>
                                </a:lnTo>
                                <a:lnTo>
                                  <a:pt x="9414" y="4398"/>
                                </a:lnTo>
                                <a:lnTo>
                                  <a:pt x="9461" y="4362"/>
                                </a:lnTo>
                                <a:lnTo>
                                  <a:pt x="9507" y="4327"/>
                                </a:lnTo>
                                <a:lnTo>
                                  <a:pt x="9595" y="4256"/>
                                </a:lnTo>
                                <a:lnTo>
                                  <a:pt x="9677" y="4189"/>
                                </a:lnTo>
                                <a:lnTo>
                                  <a:pt x="9752" y="4126"/>
                                </a:lnTo>
                                <a:lnTo>
                                  <a:pt x="9818" y="4069"/>
                                </a:lnTo>
                                <a:lnTo>
                                  <a:pt x="9828" y="4061"/>
                                </a:lnTo>
                                <a:lnTo>
                                  <a:pt x="9836" y="4055"/>
                                </a:lnTo>
                                <a:lnTo>
                                  <a:pt x="9846" y="4049"/>
                                </a:lnTo>
                                <a:lnTo>
                                  <a:pt x="9855" y="4045"/>
                                </a:lnTo>
                                <a:lnTo>
                                  <a:pt x="9864" y="4040"/>
                                </a:lnTo>
                                <a:lnTo>
                                  <a:pt x="9874" y="4036"/>
                                </a:lnTo>
                                <a:lnTo>
                                  <a:pt x="9883" y="4034"/>
                                </a:lnTo>
                                <a:lnTo>
                                  <a:pt x="9893" y="4032"/>
                                </a:lnTo>
                                <a:lnTo>
                                  <a:pt x="9902" y="4031"/>
                                </a:lnTo>
                                <a:lnTo>
                                  <a:pt x="9911" y="4030"/>
                                </a:lnTo>
                                <a:lnTo>
                                  <a:pt x="9920" y="4031"/>
                                </a:lnTo>
                                <a:lnTo>
                                  <a:pt x="9928" y="4032"/>
                                </a:lnTo>
                                <a:lnTo>
                                  <a:pt x="9936" y="4033"/>
                                </a:lnTo>
                                <a:lnTo>
                                  <a:pt x="9944" y="4036"/>
                                </a:lnTo>
                                <a:lnTo>
                                  <a:pt x="9950" y="4039"/>
                                </a:lnTo>
                                <a:lnTo>
                                  <a:pt x="9958" y="4043"/>
                                </a:lnTo>
                                <a:lnTo>
                                  <a:pt x="9963" y="4049"/>
                                </a:lnTo>
                                <a:lnTo>
                                  <a:pt x="9968" y="4054"/>
                                </a:lnTo>
                                <a:lnTo>
                                  <a:pt x="9973" y="4060"/>
                                </a:lnTo>
                                <a:lnTo>
                                  <a:pt x="9978" y="4068"/>
                                </a:lnTo>
                                <a:lnTo>
                                  <a:pt x="9981" y="4075"/>
                                </a:lnTo>
                                <a:lnTo>
                                  <a:pt x="9983" y="4083"/>
                                </a:lnTo>
                                <a:lnTo>
                                  <a:pt x="9984" y="4093"/>
                                </a:lnTo>
                                <a:lnTo>
                                  <a:pt x="9985" y="4102"/>
                                </a:lnTo>
                                <a:lnTo>
                                  <a:pt x="9985" y="4114"/>
                                </a:lnTo>
                                <a:lnTo>
                                  <a:pt x="9983" y="4125"/>
                                </a:lnTo>
                                <a:lnTo>
                                  <a:pt x="9981" y="4137"/>
                                </a:lnTo>
                                <a:lnTo>
                                  <a:pt x="9977" y="4149"/>
                                </a:lnTo>
                                <a:lnTo>
                                  <a:pt x="9971" y="4163"/>
                                </a:lnTo>
                                <a:lnTo>
                                  <a:pt x="9966" y="4178"/>
                                </a:lnTo>
                                <a:lnTo>
                                  <a:pt x="9958" y="4192"/>
                                </a:lnTo>
                                <a:lnTo>
                                  <a:pt x="9949" y="4208"/>
                                </a:lnTo>
                                <a:lnTo>
                                  <a:pt x="9911" y="4270"/>
                                </a:lnTo>
                                <a:lnTo>
                                  <a:pt x="9868" y="4334"/>
                                </a:lnTo>
                                <a:lnTo>
                                  <a:pt x="9820" y="4398"/>
                                </a:lnTo>
                                <a:lnTo>
                                  <a:pt x="9769" y="4463"/>
                                </a:lnTo>
                                <a:lnTo>
                                  <a:pt x="9716" y="4528"/>
                                </a:lnTo>
                                <a:lnTo>
                                  <a:pt x="9658" y="4593"/>
                                </a:lnTo>
                                <a:lnTo>
                                  <a:pt x="9597" y="4658"/>
                                </a:lnTo>
                                <a:lnTo>
                                  <a:pt x="9533" y="4722"/>
                                </a:lnTo>
                                <a:lnTo>
                                  <a:pt x="9467" y="4787"/>
                                </a:lnTo>
                                <a:lnTo>
                                  <a:pt x="9398" y="4851"/>
                                </a:lnTo>
                                <a:lnTo>
                                  <a:pt x="9327" y="4914"/>
                                </a:lnTo>
                                <a:lnTo>
                                  <a:pt x="9253" y="4976"/>
                                </a:lnTo>
                                <a:lnTo>
                                  <a:pt x="9177" y="5037"/>
                                </a:lnTo>
                                <a:lnTo>
                                  <a:pt x="9099" y="5096"/>
                                </a:lnTo>
                                <a:lnTo>
                                  <a:pt x="9020" y="5154"/>
                                </a:lnTo>
                                <a:lnTo>
                                  <a:pt x="8939" y="5211"/>
                                </a:lnTo>
                                <a:lnTo>
                                  <a:pt x="8857" y="5265"/>
                                </a:lnTo>
                                <a:lnTo>
                                  <a:pt x="8774" y="5318"/>
                                </a:lnTo>
                                <a:lnTo>
                                  <a:pt x="8690" y="5368"/>
                                </a:lnTo>
                                <a:lnTo>
                                  <a:pt x="8604" y="5416"/>
                                </a:lnTo>
                                <a:lnTo>
                                  <a:pt x="8518" y="5461"/>
                                </a:lnTo>
                                <a:lnTo>
                                  <a:pt x="8432" y="5503"/>
                                </a:lnTo>
                                <a:lnTo>
                                  <a:pt x="8345" y="5543"/>
                                </a:lnTo>
                                <a:lnTo>
                                  <a:pt x="8259" y="5580"/>
                                </a:lnTo>
                                <a:lnTo>
                                  <a:pt x="8172" y="5613"/>
                                </a:lnTo>
                                <a:lnTo>
                                  <a:pt x="8086" y="5643"/>
                                </a:lnTo>
                                <a:lnTo>
                                  <a:pt x="8000" y="5669"/>
                                </a:lnTo>
                                <a:lnTo>
                                  <a:pt x="7914" y="5691"/>
                                </a:lnTo>
                                <a:lnTo>
                                  <a:pt x="7830" y="5710"/>
                                </a:lnTo>
                                <a:lnTo>
                                  <a:pt x="7746" y="5723"/>
                                </a:lnTo>
                                <a:lnTo>
                                  <a:pt x="7665" y="5733"/>
                                </a:lnTo>
                                <a:lnTo>
                                  <a:pt x="7583" y="5738"/>
                                </a:lnTo>
                                <a:lnTo>
                                  <a:pt x="7509" y="5739"/>
                                </a:lnTo>
                                <a:lnTo>
                                  <a:pt x="7434" y="5736"/>
                                </a:lnTo>
                                <a:lnTo>
                                  <a:pt x="7359" y="5730"/>
                                </a:lnTo>
                                <a:lnTo>
                                  <a:pt x="7283" y="5720"/>
                                </a:lnTo>
                                <a:lnTo>
                                  <a:pt x="7209" y="5707"/>
                                </a:lnTo>
                                <a:lnTo>
                                  <a:pt x="7133" y="5689"/>
                                </a:lnTo>
                                <a:lnTo>
                                  <a:pt x="7059" y="5668"/>
                                </a:lnTo>
                                <a:lnTo>
                                  <a:pt x="6985" y="5644"/>
                                </a:lnTo>
                                <a:lnTo>
                                  <a:pt x="6911" y="5615"/>
                                </a:lnTo>
                                <a:lnTo>
                                  <a:pt x="6839" y="5584"/>
                                </a:lnTo>
                                <a:lnTo>
                                  <a:pt x="6768" y="5549"/>
                                </a:lnTo>
                                <a:lnTo>
                                  <a:pt x="6697" y="5511"/>
                                </a:lnTo>
                                <a:lnTo>
                                  <a:pt x="6628" y="5469"/>
                                </a:lnTo>
                                <a:lnTo>
                                  <a:pt x="6561" y="5422"/>
                                </a:lnTo>
                                <a:lnTo>
                                  <a:pt x="6496" y="5373"/>
                                </a:lnTo>
                                <a:lnTo>
                                  <a:pt x="6432" y="5321"/>
                                </a:lnTo>
                                <a:lnTo>
                                  <a:pt x="6370" y="5264"/>
                                </a:lnTo>
                                <a:lnTo>
                                  <a:pt x="6311" y="5204"/>
                                </a:lnTo>
                                <a:lnTo>
                                  <a:pt x="6253" y="5141"/>
                                </a:lnTo>
                                <a:lnTo>
                                  <a:pt x="6199" y="5074"/>
                                </a:lnTo>
                                <a:lnTo>
                                  <a:pt x="6146" y="5004"/>
                                </a:lnTo>
                                <a:lnTo>
                                  <a:pt x="6097" y="4930"/>
                                </a:lnTo>
                                <a:lnTo>
                                  <a:pt x="6051" y="4852"/>
                                </a:lnTo>
                                <a:lnTo>
                                  <a:pt x="6008" y="4771"/>
                                </a:lnTo>
                                <a:lnTo>
                                  <a:pt x="5968" y="4687"/>
                                </a:lnTo>
                                <a:lnTo>
                                  <a:pt x="5932" y="4599"/>
                                </a:lnTo>
                                <a:lnTo>
                                  <a:pt x="5899" y="4508"/>
                                </a:lnTo>
                                <a:lnTo>
                                  <a:pt x="5871" y="4413"/>
                                </a:lnTo>
                                <a:lnTo>
                                  <a:pt x="5845" y="4315"/>
                                </a:lnTo>
                                <a:lnTo>
                                  <a:pt x="5824" y="4213"/>
                                </a:lnTo>
                                <a:lnTo>
                                  <a:pt x="5809" y="4107"/>
                                </a:lnTo>
                                <a:lnTo>
                                  <a:pt x="5796" y="3999"/>
                                </a:lnTo>
                                <a:lnTo>
                                  <a:pt x="5670" y="4068"/>
                                </a:lnTo>
                                <a:lnTo>
                                  <a:pt x="5543" y="4135"/>
                                </a:lnTo>
                                <a:lnTo>
                                  <a:pt x="5413" y="4200"/>
                                </a:lnTo>
                                <a:lnTo>
                                  <a:pt x="5279" y="4263"/>
                                </a:lnTo>
                                <a:lnTo>
                                  <a:pt x="5145" y="4323"/>
                                </a:lnTo>
                                <a:lnTo>
                                  <a:pt x="5009" y="4382"/>
                                </a:lnTo>
                                <a:lnTo>
                                  <a:pt x="4871" y="4439"/>
                                </a:lnTo>
                                <a:lnTo>
                                  <a:pt x="4731" y="4492"/>
                                </a:lnTo>
                                <a:lnTo>
                                  <a:pt x="4591" y="4544"/>
                                </a:lnTo>
                                <a:lnTo>
                                  <a:pt x="4449" y="4593"/>
                                </a:lnTo>
                                <a:lnTo>
                                  <a:pt x="4307" y="4639"/>
                                </a:lnTo>
                                <a:lnTo>
                                  <a:pt x="4163" y="4682"/>
                                </a:lnTo>
                                <a:lnTo>
                                  <a:pt x="4020" y="4723"/>
                                </a:lnTo>
                                <a:lnTo>
                                  <a:pt x="3876" y="4761"/>
                                </a:lnTo>
                                <a:lnTo>
                                  <a:pt x="3732" y="4795"/>
                                </a:lnTo>
                                <a:lnTo>
                                  <a:pt x="3587" y="4827"/>
                                </a:lnTo>
                                <a:lnTo>
                                  <a:pt x="3443" y="4855"/>
                                </a:lnTo>
                                <a:lnTo>
                                  <a:pt x="3300" y="4879"/>
                                </a:lnTo>
                                <a:lnTo>
                                  <a:pt x="3156" y="4900"/>
                                </a:lnTo>
                                <a:lnTo>
                                  <a:pt x="3015" y="4918"/>
                                </a:lnTo>
                                <a:lnTo>
                                  <a:pt x="2873" y="4932"/>
                                </a:lnTo>
                                <a:lnTo>
                                  <a:pt x="2733" y="4942"/>
                                </a:lnTo>
                                <a:lnTo>
                                  <a:pt x="2595" y="4947"/>
                                </a:lnTo>
                                <a:lnTo>
                                  <a:pt x="2457" y="4950"/>
                                </a:lnTo>
                                <a:lnTo>
                                  <a:pt x="2321" y="4948"/>
                                </a:lnTo>
                                <a:lnTo>
                                  <a:pt x="2187" y="4942"/>
                                </a:lnTo>
                                <a:lnTo>
                                  <a:pt x="2056" y="4932"/>
                                </a:lnTo>
                                <a:lnTo>
                                  <a:pt x="1926" y="4916"/>
                                </a:lnTo>
                                <a:lnTo>
                                  <a:pt x="1799" y="4897"/>
                                </a:lnTo>
                                <a:lnTo>
                                  <a:pt x="1674" y="4873"/>
                                </a:lnTo>
                                <a:lnTo>
                                  <a:pt x="1553" y="4844"/>
                                </a:lnTo>
                                <a:lnTo>
                                  <a:pt x="1434" y="4810"/>
                                </a:lnTo>
                                <a:lnTo>
                                  <a:pt x="1358" y="4786"/>
                                </a:lnTo>
                                <a:lnTo>
                                  <a:pt x="1285" y="4760"/>
                                </a:lnTo>
                                <a:lnTo>
                                  <a:pt x="1213" y="4731"/>
                                </a:lnTo>
                                <a:lnTo>
                                  <a:pt x="1144" y="4703"/>
                                </a:lnTo>
                                <a:lnTo>
                                  <a:pt x="1078" y="4673"/>
                                </a:lnTo>
                                <a:lnTo>
                                  <a:pt x="1013" y="4640"/>
                                </a:lnTo>
                                <a:lnTo>
                                  <a:pt x="951" y="4608"/>
                                </a:lnTo>
                                <a:lnTo>
                                  <a:pt x="892" y="4574"/>
                                </a:lnTo>
                                <a:lnTo>
                                  <a:pt x="834" y="4540"/>
                                </a:lnTo>
                                <a:lnTo>
                                  <a:pt x="778" y="4504"/>
                                </a:lnTo>
                                <a:lnTo>
                                  <a:pt x="724" y="4468"/>
                                </a:lnTo>
                                <a:lnTo>
                                  <a:pt x="672" y="4432"/>
                                </a:lnTo>
                                <a:lnTo>
                                  <a:pt x="623" y="4394"/>
                                </a:lnTo>
                                <a:lnTo>
                                  <a:pt x="576" y="4356"/>
                                </a:lnTo>
                                <a:lnTo>
                                  <a:pt x="530" y="4318"/>
                                </a:lnTo>
                                <a:lnTo>
                                  <a:pt x="487" y="4280"/>
                                </a:lnTo>
                                <a:lnTo>
                                  <a:pt x="445" y="4242"/>
                                </a:lnTo>
                                <a:lnTo>
                                  <a:pt x="405" y="4204"/>
                                </a:lnTo>
                                <a:lnTo>
                                  <a:pt x="368" y="4166"/>
                                </a:lnTo>
                                <a:lnTo>
                                  <a:pt x="331" y="4128"/>
                                </a:lnTo>
                                <a:lnTo>
                                  <a:pt x="297" y="4091"/>
                                </a:lnTo>
                                <a:lnTo>
                                  <a:pt x="265" y="4054"/>
                                </a:lnTo>
                                <a:lnTo>
                                  <a:pt x="233" y="4018"/>
                                </a:lnTo>
                                <a:lnTo>
                                  <a:pt x="205" y="3982"/>
                                </a:lnTo>
                                <a:lnTo>
                                  <a:pt x="178" y="3947"/>
                                </a:lnTo>
                                <a:lnTo>
                                  <a:pt x="152" y="3913"/>
                                </a:lnTo>
                                <a:lnTo>
                                  <a:pt x="128" y="3880"/>
                                </a:lnTo>
                                <a:lnTo>
                                  <a:pt x="106" y="3848"/>
                                </a:lnTo>
                                <a:lnTo>
                                  <a:pt x="85" y="3817"/>
                                </a:lnTo>
                                <a:lnTo>
                                  <a:pt x="66" y="3788"/>
                                </a:lnTo>
                                <a:lnTo>
                                  <a:pt x="48" y="3759"/>
                                </a:lnTo>
                                <a:lnTo>
                                  <a:pt x="31" y="3733"/>
                                </a:lnTo>
                                <a:lnTo>
                                  <a:pt x="24" y="3721"/>
                                </a:lnTo>
                                <a:lnTo>
                                  <a:pt x="17" y="3709"/>
                                </a:lnTo>
                                <a:lnTo>
                                  <a:pt x="12" y="3697"/>
                                </a:lnTo>
                                <a:lnTo>
                                  <a:pt x="8" y="3686"/>
                                </a:lnTo>
                                <a:lnTo>
                                  <a:pt x="5" y="3675"/>
                                </a:lnTo>
                                <a:lnTo>
                                  <a:pt x="3" y="3666"/>
                                </a:lnTo>
                                <a:lnTo>
                                  <a:pt x="1" y="3657"/>
                                </a:lnTo>
                                <a:lnTo>
                                  <a:pt x="0" y="3647"/>
                                </a:lnTo>
                                <a:lnTo>
                                  <a:pt x="0" y="3639"/>
                                </a:lnTo>
                                <a:lnTo>
                                  <a:pt x="1" y="3631"/>
                                </a:lnTo>
                                <a:lnTo>
                                  <a:pt x="2" y="3624"/>
                                </a:lnTo>
                                <a:lnTo>
                                  <a:pt x="4" y="3618"/>
                                </a:lnTo>
                                <a:lnTo>
                                  <a:pt x="7" y="3611"/>
                                </a:lnTo>
                                <a:lnTo>
                                  <a:pt x="10" y="3606"/>
                                </a:lnTo>
                                <a:lnTo>
                                  <a:pt x="14" y="3602"/>
                                </a:lnTo>
                                <a:lnTo>
                                  <a:pt x="19" y="3599"/>
                                </a:lnTo>
                                <a:lnTo>
                                  <a:pt x="24" y="3596"/>
                                </a:lnTo>
                                <a:lnTo>
                                  <a:pt x="30" y="3594"/>
                                </a:lnTo>
                                <a:lnTo>
                                  <a:pt x="36" y="3593"/>
                                </a:lnTo>
                                <a:lnTo>
                                  <a:pt x="43" y="3592"/>
                                </a:lnTo>
                                <a:lnTo>
                                  <a:pt x="50" y="3592"/>
                                </a:lnTo>
                                <a:lnTo>
                                  <a:pt x="57" y="3594"/>
                                </a:lnTo>
                                <a:lnTo>
                                  <a:pt x="65" y="3596"/>
                                </a:lnTo>
                                <a:lnTo>
                                  <a:pt x="73" y="3598"/>
                                </a:lnTo>
                                <a:lnTo>
                                  <a:pt x="82" y="3602"/>
                                </a:lnTo>
                                <a:lnTo>
                                  <a:pt x="91" y="3607"/>
                                </a:lnTo>
                                <a:lnTo>
                                  <a:pt x="100" y="3614"/>
                                </a:lnTo>
                                <a:lnTo>
                                  <a:pt x="110" y="3620"/>
                                </a:lnTo>
                                <a:lnTo>
                                  <a:pt x="120" y="3628"/>
                                </a:lnTo>
                                <a:lnTo>
                                  <a:pt x="130" y="3638"/>
                                </a:lnTo>
                                <a:lnTo>
                                  <a:pt x="140" y="3647"/>
                                </a:lnTo>
                                <a:lnTo>
                                  <a:pt x="151" y="365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4pt;margin-top:10.6pt;width:161.4pt;height:71.2pt;z-index:251658240;mso-width-relative:margin;mso-height-relative:margin" coordsize="26593,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">
                <v:shape id="Freeform 920" o:spid="_x0000_s1027" style="position:absolute;left:10287;top:228;width:10058;height:11290;visibility:visible;mso-wrap-style:square;v-text-anchor:top" coordsize="6337,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rhcAA&#10;AADaAAAADwAAAGRycy9kb3ducmV2LnhtbESP0YrCMBRE3xf8h3AF39ZUBZVqFBFEfRHs7gdcmmtT&#10;bG5KE2v1640g+DjMzBlmue5sJVpqfOlYwWiYgCDOnS65UPD/t/udg/ABWWPlmBQ8yMN61ftZYqrd&#10;nc/UZqEQEcI+RQUmhDqV0ueGLPqhq4mjd3GNxRBlU0jd4D3CbSXHSTKVFkuOCwZr2hrKr9nNKjjZ&#10;fXbZzc7POuP2aCbT+fZ6zJUa9LvNAkSgLnzDn/ZBK5jA+0q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nrhcAAAADaAAAADwAAAAAAAAAAAAAAAACYAgAAZHJzL2Rvd25y&#10;ZXYueG1sUEsFBgAAAAAEAAQA9QAAAIUDAAAAAA==&#10;" path="m1325,4784l370,7110,,7110,1023,4620r37,22l1096,4665r38,21l1171,4707r39,20l1247,4747r39,19l1325,4784xm4734,4103l3169,289,1574,4175r-40,-14l1495,4145r-40,-17l1415,4111r-39,-18l1337,4076r-37,-19l1262,4038,2919,r490,l5056,3999r-39,14l4977,4026r-40,13l4896,4053r-39,12l4816,4078r-41,12l4734,4103xm5967,7110l4961,4658r40,-15l5042,4628r40,-14l5122,4599r39,-16l5200,4569r39,-16l5278,4537,6337,7110r-370,xe" fillcolor="blue" stroked="f">
                  <v:path arrowok="t" o:connecttype="custom" o:connectlocs="210311,759674;58728,1129030;0,1129030;162376,733631;168248,737125;173963,740777;179994,744112;185867,747446;192057,750622;197930,753798;204120,756815;210311,759674;751404,651534;502999,45892;249833,662968;243484,660745;237294,658204;230945,655504;224596,652805;218406,649947;212215,647247;206342,644230;200311,641213;463318,0;541093,0;802513,635020;796323,637243;789974,639307;783625,641372;777117,643595;770927,645500;764419,647565;757912,649470;751404,651534;947112,1129030;787434,739666;793783,737284;800291,734902;806640,732679;812989,730297;819179,727756;825370,725533;831560,722992;837750,720451;1005840,1129030;947112,1129030" o:connectangles="0,0,0,0,0,0,0,0,0,0,0,0,0,0,0,0,0,0,0,0,0,0,0,0,0,0,0,0,0,0,0,0,0,0,0,0,0,0,0,0,0,0,0,0,0,0"/>
                  <o:lock v:ext="edit" verticies="t"/>
                </v:shape>
                <v:shape id="Freeform 921" o:spid="_x0000_s1028" style="position:absolute;width:10902;height:11734;visibility:visible;mso-wrap-style:square;v-text-anchor:top" coordsize="6868,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IBsUA&#10;AADaAAAADwAAAGRycy9kb3ducmV2LnhtbESPQWvCQBSE70L/w/IKvelGKbbEbKQIgopYTEu1t0f2&#10;NUnNvg3ZNcZ/3xUKHoeZ+YZJ5r2pRUetqywrGI8iEMS51RUXCj4/lsNXEM4ja6wtk4IrOZinD4ME&#10;Y20vvKcu84UIEHYxKii9b2IpXV6SQTeyDXHwfmxr0AfZFlK3eAlwU8tJFE2lwYrDQokNLUrKT9nZ&#10;KHjfmm77sjn23+PD4Wu/ni5+V7tMqafH/m0GwlPv7+H/9koreIb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IgGxQAAANoAAAAPAAAAAAAAAAAAAAAAAJgCAABkcnMv&#10;ZG93bnJldi54bWxQSwUGAAAAAAQABAD1AAAAigMAAAAA&#10;" path="m6458,1981r410,l6797,1859r-73,-116l6650,1629r-77,-109l6494,1414r-80,-103l6331,1213r-85,-95l6159,1028r-89,-87l5979,858r-93,-80l5791,703r-97,-72l5595,563,5494,499,5391,438,5286,383,5179,330,5071,281,4960,236,4848,195,4733,158,4616,125,4498,95,4379,70,4256,49,4132,31,4007,18,3879,8,3750,2,3619,r-91,1l3436,4r-90,5l3257,17r-88,8l3081,37r-86,13l2909,65r-86,18l2739,102r-83,22l2574,147r-83,25l2410,199r-79,30l2251,260r-77,34l2096,329r-77,37l1944,406r-75,41l1795,490r-72,45l1651,582r-72,49l1509,683r-69,53l1372,791r-67,56l1239,907r-65,61l1110,1030r-68,68l977,1167r-63,70l852,1309r-59,72l736,1454r-55,75l629,1604r-52,77l529,1758r-47,78l438,1915r-43,80l355,2075r-37,82l281,2239r-34,84l216,2407r-31,85l158,2577r-25,86l110,2750r-21,87l70,2925r-16,89l40,3103r-13,90l18,3283r-9,92l4,3466r-3,92l,3651r4,199l18,4044r21,192l69,4423r39,185l154,4787r55,176l270,5134r71,167l418,5462r85,158l594,5771r100,146l800,6057r113,135l1032,6320r126,123l1290,6558r138,109l1573,6770r151,96l1880,6954r163,80l2210,7107r172,65l2560,7229r184,50l2931,7319r193,31l3321,7373r201,15l3729,7392r124,-2l3977,7386r121,-9l4215,7365r116,-15l4446,7330r111,-22l4667,7282r108,-29l4881,7219r103,-37l5086,7141r101,-44l5285,7049r98,-52l5478,6941r93,-60l5664,6817r92,-68l5845,6678r88,-77l6021,6522r86,-84l6192,6350r83,-93l6358,6161r82,-101l6521,5955r80,-109l6680,5732r80,-117l6837,5492r-430,l6344,5593r-66,96l6210,5783r-68,91l6073,5961r-71,83l5930,6124r-74,78l5781,6275r-77,70l5627,6414r-80,64l5466,6537r-82,58l5300,6650r-86,51l5127,6748r-89,45l4948,6835r-93,38l4761,6909r-95,31l4568,6969r-99,27l4368,7018r-103,20l4161,7054r-107,14l3946,7078r-111,8l3722,7090r-114,2l3533,7091r-77,-3l3379,7083r-77,-8l3225,7065r-77,-12l3071,7040r-78,-16l2917,7006r-78,-20l2763,6965r-77,-24l2610,6916r-76,-28l2459,6858r-75,-31l2310,6793r-74,-34l2163,6722r-71,-39l2021,6642r-72,-43l1880,6555r-68,-45l1745,6462r-66,-49l1614,6361r-64,-52l1488,6254r-62,-55l1368,6141r-59,-60l1257,6025r-52,-59l1155,5906r-48,-62l1058,5780r-45,-64l968,5650r-43,-68l883,5514r-39,-70l805,5372r-37,-72l733,5227r-34,-75l667,5076r-31,-77l607,4921r-27,-78l554,4763r-24,-81l508,4600r-20,-81l470,4435r-16,-83l439,4267r-14,-85l415,4096r-9,-86l399,3924r-5,-87l391,3749r-1,-88l391,3571r4,-90l402,3390r10,-90l423,3210r15,-90l455,3031r20,-90l497,2852r25,-89l548,2675r30,-87l610,2501r33,-86l680,2330r39,-85l759,2162r43,-83l847,1999r47,-81l943,1839r52,-77l1047,1685r55,-75l1159,1536r60,-71l1280,1395r61,-68l1406,1259r66,-65l1540,1132r70,-61l1663,1026r55,-43l1773,941r56,-40l1885,862r58,-38l2002,788r58,-36l2120,718r60,-32l2241,654r61,-29l2364,597r63,-28l2491,544r64,-24l2620,497r65,-21l2751,456r67,-19l2885,421r67,-16l3020,391r70,-12l3159,367r70,-9l3299,349r71,-7l3442,337r71,-4l3585,331r74,-1l3768,331r106,6l3980,344r104,11l4187,370r100,17l4387,408r98,24l4582,459r95,31l4770,523r93,37l4954,600r90,43l5132,689r87,50l5305,792r85,56l5473,908r82,62l5636,1036r80,69l5794,1179r79,75l5949,1334r76,82l6099,1502r74,89l6245,1683r72,97l6388,1878r70,103xe" fillcolor="blue" stroked="f">
                  <v:path arrowok="t" o:connecttype="custom" o:connectlocs="1043464,241300;963613,149384;872173,79216;769620,30956;655955,4921;545465,635;461804,10319;382588,31591;308610,64453;239554,108426;176213,163513;116840,230823;69533,304006;34290,382111;11113,464344;635,550228;10954,702151;66358,867093;163830,1003300;298450,1103948;465296,1161891;631349,1172528;740886,1156018;838994,1119029;927894,1060133;1009333,978059;1085374,871855;964089,946309;893286,1018223;813911,1071245;725170,1106329;626428,1123633;536416,1124426;463074,1112203;390366,1088708;320834,1054418;256223,1009809;199549,956469;153670,896938;116364,829786;87948,756126;69691,677386;62071,595154;67151,509588;86995,424656;120491,343218;166211,267494;223203,199866;281464,149384;336550,113983;395446,86360;457994,66834;523716,55404;598170,52546;696436,64770;786448,95250;868839,144145;944404,211773;1014095,298133" o:connectangles="0,0,0,0,0,0,0,0,0,0,0,0,0,0,0,0,0,0,0,0,0,0,0,0,0,0,0,0,0,0,0,0,0,0,0,0,0,0,0,0,0,0,0,0,0,0,0,0,0,0,0,0,0,0,0,0,0,0,0"/>
                </v:shape>
                <v:shape id="Freeform 922" o:spid="_x0000_s1029" style="position:absolute;left:10744;top:152;width:15849;height:9112;visibility:visible;mso-wrap-style:square;v-text-anchor:top" coordsize="9985,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tL4A&#10;AADaAAAADwAAAGRycy9kb3ducmV2LnhtbESPQYvCMBSE7wv+h/CEvWnqwopUo6gg7HWreH40z6bY&#10;vIQk1uqvNwvCHoeZ+YZZbQbbiZ5CbB0rmE0LEMS10y03Ck7Hw2QBIiZkjZ1jUvCgCJv16GOFpXZ3&#10;/qW+So3IEI4lKjAp+VLKWBuyGKfOE2fv4oLFlGVopA54z3Dbya+imEuLLecFg572huprdbMKFvFQ&#10;X8479iZU/rZNDz/rn16pz/GwXYJINKT/8Lv9oxV8w9+Vf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237S+AAAA2gAAAA8AAAAAAAAAAAAAAAAAmAIAAGRycy9kb3ducmV2&#10;LnhtbFBLBQYAAAAABAAEAPUAAACDAwAAAAA=&#10;" path="m6691,3335r35,-20l6820,3259r66,-40l6963,3173r84,-53l7141,3060r98,-65l7343,2926r52,-36l7449,2852r53,-38l7557,2776r53,-40l7664,2695r53,-40l7770,2613r51,-42l7872,2529r49,-43l7970,2444r119,-112l8197,2222r98,-108l8383,2008r76,-104l8526,1804r58,-98l8633,1611r39,-92l8703,1431r22,-84l8740,1267r6,-77l8745,1119r-8,-67l8722,989r-22,-58l8672,879r-34,-48l8598,790r-45,-36l8503,724r-54,-24l8389,684r-64,-11l8258,670r-71,3l8112,684r-77,17l7954,728r-82,33l7787,803r-49,27l7690,863r-49,37l7591,941r-49,45l7494,1034r-48,52l7397,1142r-47,60l7303,1266r-46,66l7213,1402r-44,73l7126,1551r-42,80l7044,1712r-38,85l6969,1885r-36,91l6901,2068r-32,95l6840,2260r-27,99l6789,2461r-22,103l6747,2670r-17,107l6716,2885r-11,110l6697,3107r-5,113l6691,3335xm151,3659r32,35l217,3730r35,37l288,3802r39,35l365,3873r41,34l449,3942r44,34l539,4010r48,33l636,4076r50,33l738,4140r55,31l850,4201r58,30l968,4260r63,27l1095,4314r66,26l1230,4365r70,24l1373,4412r75,22l1526,4454r79,19l1687,4491r85,17l1859,4523r89,14l2040,4549r179,19l2399,4580r177,6l2752,4585r174,-7l3096,4566r169,-17l3432,4528r162,-25l3754,4473r156,-32l4061,4406r146,-37l4350,4329r137,-41l4619,4246r127,-43l4867,4160r114,-42l5088,4075r100,-41l5283,3994r86,-39l5447,3920r70,-34l5579,3856r54,-26l5677,3806r59,-32l5757,3762r9,-99l5775,3562r13,-102l5803,3357r17,-104l5840,3148r23,-106l5887,2936r28,-106l5944,2723r32,-106l6011,2510r37,-106l6086,2299r42,-105l6172,2089r46,-104l6267,1881r51,-102l6371,1679r56,-100l6486,1482r61,-97l6609,1291r65,-94l6741,1107r71,-88l6884,933r74,-84l7036,769r80,-79l7197,614r74,-64l7345,491r73,-57l7492,381r73,-50l7637,286r73,-43l7782,204r71,-34l7924,137r69,-28l8062,84r68,-21l8197,44r66,-15l8328,17r63,-9l8453,2,8514,r59,1l8631,4r57,6l8742,20r52,12l8846,48r48,18l8941,88r45,23l9028,138r41,30l9107,199r35,35l9182,278r36,44l9249,368r29,47l9303,462r21,49l9342,560r13,49l9367,661r8,50l9379,763r2,52l9380,868r-4,53l9370,974r-10,54l9348,1082r-15,55l9316,1190r-18,55l9276,1299r-25,55l9226,1408r-28,55l9169,1517r-32,54l9104,1624r-36,54l9031,1730r-37,53l8954,1835r-41,51l8862,1948r-51,60l8760,2067r-50,57l8658,2180r-51,55l8554,2288r-52,52l8449,2392r-54,50l8340,2491r-56,50l8228,2589r-59,48l8109,2685r-61,48l7985,2780r-64,47l7855,2874r-68,47l7718,2969r-72,48l7571,3065r-76,49l7416,3164r-81,50l7250,3264r-87,53l6980,3424r-195,111l6734,3564r18,132l6767,3771r15,73l6801,3916r20,70l6844,4054r24,67l6894,4186r29,63l6953,4310r33,59l7020,4425r37,55l7096,4532r41,49l7178,4629r46,45l7271,4716r49,40l7370,4792r54,34l7478,4857r58,28l7596,4910r60,22l7720,4950r66,14l7853,4976r71,8l7996,4988r74,1l8146,4986r78,-6l8278,4973r53,-10l8386,4951r54,-16l8496,4918r55,-20l8607,4876r56,-23l8719,4828r57,-27l8831,4772r57,-30l8943,4710r55,-31l9052,4645r55,-34l9160,4576r53,-34l9265,4506r50,-36l9366,4434r48,-36l9461,4362r46,-35l9595,4256r82,-67l9752,4126r66,-57l9828,4061r8,-6l9846,4049r9,-4l9864,4040r10,-4l9883,4034r10,-2l9902,4031r9,-1l9920,4031r8,1l9936,4033r8,3l9950,4039r8,4l9963,4049r5,5l9973,4060r5,8l9981,4075r2,8l9984,4093r1,9l9985,4114r-2,11l9981,4137r-4,12l9971,4163r-5,15l9958,4192r-9,16l9911,4270r-43,64l9820,4398r-51,65l9716,4528r-58,65l9597,4658r-64,64l9467,4787r-69,64l9327,4914r-74,62l9177,5037r-78,59l9020,5154r-81,57l8857,5265r-83,53l8690,5368r-86,48l8518,5461r-86,42l8345,5543r-86,37l8172,5613r-86,30l8000,5669r-86,22l7830,5710r-84,13l7665,5733r-82,5l7509,5739r-75,-3l7359,5730r-76,-10l7209,5707r-76,-18l7059,5668r-74,-24l6911,5615r-72,-31l6768,5549r-71,-38l6628,5469r-67,-47l6496,5373r-64,-52l6370,5264r-59,-60l6253,5141r-54,-67l6146,5004r-49,-74l6051,4852r-43,-81l5968,4687r-36,-88l5899,4508r-28,-95l5845,4315r-21,-102l5809,4107r-13,-108l5670,4068r-127,67l5413,4200r-134,63l5145,4323r-136,59l4871,4439r-140,53l4591,4544r-142,49l4307,4639r-144,43l4020,4723r-144,38l3732,4795r-145,32l3443,4855r-143,24l3156,4900r-141,18l2873,4932r-140,10l2595,4947r-138,3l2321,4948r-134,-6l2056,4932r-130,-16l1799,4897r-125,-24l1553,4844r-119,-34l1358,4786r-73,-26l1213,4731r-69,-28l1078,4673r-65,-33l951,4608r-59,-34l834,4540r-56,-36l724,4468r-52,-36l623,4394r-47,-38l530,4318r-43,-38l445,4242r-40,-38l368,4166r-37,-38l297,4091r-32,-37l233,4018r-28,-36l178,3947r-26,-34l128,3880r-22,-32l85,3817,66,3788,48,3759,31,3733r-7,-12l17,3709r-5,-12l8,3686,5,3675r-2,-9l1,3657,,3647r,-8l1,3631r1,-7l4,3618r3,-7l10,3606r4,-4l19,3599r5,-3l30,3594r6,-1l43,3592r7,l57,3594r8,2l73,3598r9,4l91,3607r9,7l110,3620r10,8l130,3638r10,9l151,3659xe" fillcolor="#969696" stroked="f">
                  <v:path arrowok="t" o:connecttype="custom" o:connectlocs="1165585,464583;1241459,408217;1353367,286435;1386860,167034;1331620,108604;1228284,131785;1159235,201013;1100504,313745;1066058,458074;45715,603673;108892,652417;195243,693064;309214,720374;544775,718945;753352,667343;885578,612247;923832,516504;966056,365030;1039232,219907;1142409,97489;1246539,26992;1341779,318;1419242,13972;1472735,65893;1488926,137819;1468449,214985;1421305,291357;1349557,371540;1267492,441402;1164315,510311;1079551,621773;1120187,711324;1187014,771183;1280984,792142;1366224,774200;1445591,732124;1523054,675758;1567341,640827;1579404,641303;1584960,651306;1573214,677981;1491783,770230;1379399,852318;1256222,903604;1144314,906144;1041454,860892;960500,770389;920023,634952;728748,721486;523823,774676;326357,783091;181592,746731;98891,697669;42065,643685;7619,596845;0,579062;3810,570964;14445,572711" o:connectangles="0,0,0,0,0,0,0,0,0,0,0,0,0,0,0,0,0,0,0,0,0,0,0,0,0,0,0,0,0,0,0,0,0,0,0,0,0,0,0,0,0,0,0,0,0,0,0,0,0,0,0,0,0,0,0,0,0,0"/>
                  <o:lock v:ext="edit" verticies="t"/>
                </v:shape>
              </v:group>
            </w:pict>
          </mc:Fallback>
        </mc:AlternateContent>
      </w:r>
      <w:r w:rsidR="00404680">
        <w:t xml:space="preserve"> </w:t>
      </w:r>
      <w:r w:rsidR="00CC44FA">
        <w:t xml:space="preserve"> </w:t>
      </w:r>
      <w:r w:rsidR="00C77A66">
        <w:t xml:space="preserve">                                                                                                                         </w:t>
      </w:r>
      <w:r w:rsidR="001471FD">
        <w:rPr>
          <w:lang w:eastAsia="en-GB"/>
        </w:rPr>
        <w:drawing>
          <wp:inline distT="0" distB="0" distL="0" distR="0" wp14:anchorId="11BB48A5" wp14:editId="58DE8E39">
            <wp:extent cx="1249680" cy="2042160"/>
            <wp:effectExtent l="0" t="0" r="7620" b="0"/>
            <wp:docPr id="7" name="Picture 7" descr="Z:\Children &amp; Families\Quality Assurance\ACPC\Admin\LOGOS\BSCB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hildren &amp; Families\Quality Assurance\ACPC\Admin\LOGOS\BSCB logo high 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2042160"/>
                    </a:xfrm>
                    <a:prstGeom prst="rect">
                      <a:avLst/>
                    </a:prstGeom>
                    <a:noFill/>
                    <a:ln>
                      <a:noFill/>
                    </a:ln>
                  </pic:spPr>
                </pic:pic>
              </a:graphicData>
            </a:graphic>
          </wp:inline>
        </w:drawing>
      </w:r>
      <w:r w:rsidR="00C77A66">
        <w:t xml:space="preserve">                         </w:t>
      </w:r>
      <w:r w:rsidR="003D1289">
        <w:t xml:space="preserve">  </w:t>
      </w:r>
      <w:r w:rsidR="00080F84">
        <w:t xml:space="preserve">  </w:t>
      </w:r>
    </w:p>
    <w:p w:rsidR="00C77A66" w:rsidRDefault="00A26BD7" w:rsidP="00A26BD7">
      <w:pPr>
        <w:keepNext/>
        <w:tabs>
          <w:tab w:val="left" w:pos="5560"/>
        </w:tabs>
      </w:pPr>
      <w:r>
        <w:tab/>
      </w:r>
    </w:p>
    <w:p w:rsidR="00C77A66" w:rsidRDefault="00C77A66">
      <w:pPr>
        <w:pStyle w:val="Title"/>
        <w:keepNext/>
        <w:rPr>
          <w:color w:val="1F497D"/>
          <w:sz w:val="48"/>
          <w:szCs w:val="48"/>
        </w:rPr>
      </w:pPr>
    </w:p>
    <w:p w:rsidR="00C77A66" w:rsidRDefault="00C77A66">
      <w:pPr>
        <w:pStyle w:val="Title"/>
        <w:keepNext/>
        <w:rPr>
          <w:color w:val="1F497D"/>
          <w:sz w:val="48"/>
          <w:szCs w:val="48"/>
        </w:rPr>
      </w:pPr>
    </w:p>
    <w:p w:rsidR="007E2F1D" w:rsidRDefault="007E2F1D">
      <w:pPr>
        <w:pStyle w:val="Title"/>
        <w:keepNext/>
        <w:rPr>
          <w:color w:val="1F497D"/>
          <w:sz w:val="48"/>
          <w:szCs w:val="48"/>
        </w:rPr>
      </w:pPr>
    </w:p>
    <w:p w:rsidR="00C77A66" w:rsidRPr="0094603E" w:rsidRDefault="00C77A66">
      <w:pPr>
        <w:pStyle w:val="Title"/>
        <w:keepNext/>
        <w:rPr>
          <w:color w:val="1F497D"/>
          <w:sz w:val="48"/>
          <w:szCs w:val="48"/>
        </w:rPr>
      </w:pPr>
    </w:p>
    <w:p w:rsidR="00C77A66" w:rsidRPr="0094603E" w:rsidRDefault="00C77A66">
      <w:pPr>
        <w:pStyle w:val="Title"/>
        <w:keepNext/>
        <w:rPr>
          <w:color w:val="1F497D"/>
          <w:sz w:val="32"/>
          <w:szCs w:val="32"/>
        </w:rPr>
      </w:pPr>
    </w:p>
    <w:p w:rsidR="005F40DC" w:rsidRDefault="005F40DC">
      <w:pPr>
        <w:pStyle w:val="Title"/>
        <w:keepNext/>
        <w:rPr>
          <w:color w:val="1F497D"/>
          <w:sz w:val="48"/>
          <w:szCs w:val="48"/>
        </w:rPr>
      </w:pPr>
    </w:p>
    <w:p w:rsidR="00C77A66" w:rsidRPr="0094603E" w:rsidRDefault="00633181">
      <w:pPr>
        <w:pStyle w:val="Title"/>
        <w:keepNext/>
        <w:rPr>
          <w:color w:val="1F497D"/>
          <w:sz w:val="48"/>
          <w:szCs w:val="48"/>
        </w:rPr>
      </w:pPr>
      <w:r>
        <w:rPr>
          <w:color w:val="1F497D"/>
          <w:sz w:val="48"/>
          <w:szCs w:val="48"/>
        </w:rPr>
        <w:t>Bromley</w:t>
      </w:r>
    </w:p>
    <w:p w:rsidR="00C77A66" w:rsidRDefault="00C77A66">
      <w:pPr>
        <w:pStyle w:val="Title"/>
        <w:keepNext/>
        <w:rPr>
          <w:color w:val="1F497D"/>
          <w:sz w:val="48"/>
          <w:szCs w:val="48"/>
        </w:rPr>
      </w:pPr>
      <w:r w:rsidRPr="0094603E">
        <w:rPr>
          <w:color w:val="1F497D"/>
          <w:sz w:val="48"/>
          <w:szCs w:val="48"/>
        </w:rPr>
        <w:t>safeguarding children board</w:t>
      </w:r>
    </w:p>
    <w:p w:rsidR="00C57303" w:rsidRPr="0094603E" w:rsidRDefault="00C57303">
      <w:pPr>
        <w:pStyle w:val="Title"/>
        <w:keepNext/>
        <w:rPr>
          <w:color w:val="1F497D"/>
          <w:sz w:val="48"/>
          <w:szCs w:val="48"/>
        </w:rPr>
      </w:pPr>
    </w:p>
    <w:p w:rsidR="00C77A66" w:rsidRDefault="00C77A66">
      <w:pPr>
        <w:pStyle w:val="Title"/>
        <w:keepNext/>
        <w:rPr>
          <w:color w:val="1F497D"/>
          <w:sz w:val="48"/>
          <w:szCs w:val="48"/>
        </w:rPr>
      </w:pPr>
    </w:p>
    <w:p w:rsidR="00C77A66" w:rsidRDefault="00C77A66">
      <w:pPr>
        <w:pStyle w:val="Title"/>
        <w:keepNext/>
        <w:rPr>
          <w:color w:val="1F497D"/>
          <w:sz w:val="48"/>
          <w:szCs w:val="48"/>
        </w:rPr>
      </w:pPr>
      <w:r w:rsidRPr="0094603E">
        <w:rPr>
          <w:color w:val="1F497D"/>
          <w:sz w:val="48"/>
          <w:szCs w:val="48"/>
        </w:rPr>
        <w:t xml:space="preserve"> </w:t>
      </w:r>
      <w:r>
        <w:rPr>
          <w:color w:val="1F497D"/>
          <w:sz w:val="48"/>
          <w:szCs w:val="48"/>
        </w:rPr>
        <w:t>serious case review</w:t>
      </w:r>
      <w:r w:rsidR="00FF2839">
        <w:rPr>
          <w:color w:val="1F497D"/>
          <w:sz w:val="48"/>
          <w:szCs w:val="48"/>
        </w:rPr>
        <w:t xml:space="preserve"> for publication</w:t>
      </w:r>
    </w:p>
    <w:p w:rsidR="00C77A66" w:rsidRDefault="00C77A66">
      <w:pPr>
        <w:pStyle w:val="Title"/>
        <w:keepNext/>
        <w:rPr>
          <w:color w:val="1F497D"/>
          <w:sz w:val="48"/>
          <w:szCs w:val="48"/>
        </w:rPr>
      </w:pPr>
    </w:p>
    <w:p w:rsidR="00C77A66" w:rsidRDefault="00C77A66">
      <w:pPr>
        <w:pStyle w:val="Title"/>
        <w:keepNext/>
        <w:tabs>
          <w:tab w:val="left" w:pos="2670"/>
          <w:tab w:val="center" w:pos="4465"/>
        </w:tabs>
        <w:jc w:val="left"/>
        <w:rPr>
          <w:color w:val="1F497D"/>
          <w:sz w:val="48"/>
          <w:szCs w:val="48"/>
        </w:rPr>
      </w:pPr>
      <w:r>
        <w:rPr>
          <w:color w:val="1F497D"/>
          <w:sz w:val="48"/>
          <w:szCs w:val="48"/>
        </w:rPr>
        <w:tab/>
      </w:r>
      <w:r>
        <w:rPr>
          <w:color w:val="1F497D"/>
          <w:sz w:val="48"/>
          <w:szCs w:val="48"/>
        </w:rPr>
        <w:tab/>
      </w:r>
      <w:r w:rsidRPr="00B45814">
        <w:rPr>
          <w:color w:val="1F4E79" w:themeColor="accent1" w:themeShade="80"/>
          <w:sz w:val="48"/>
          <w:szCs w:val="48"/>
        </w:rPr>
        <w:t xml:space="preserve"> </w:t>
      </w:r>
      <w:r w:rsidR="00F850BD" w:rsidRPr="00B45814">
        <w:rPr>
          <w:color w:val="1F4E79" w:themeColor="accent1" w:themeShade="80"/>
          <w:sz w:val="48"/>
          <w:szCs w:val="48"/>
        </w:rPr>
        <w:t>‘Elizabeth’</w:t>
      </w:r>
    </w:p>
    <w:p w:rsidR="00C77A66" w:rsidRDefault="00C77A66">
      <w:pPr>
        <w:pStyle w:val="Title"/>
        <w:keepNext/>
        <w:rPr>
          <w:color w:val="1F497D"/>
          <w:sz w:val="24"/>
          <w:szCs w:val="24"/>
        </w:rPr>
      </w:pPr>
    </w:p>
    <w:p w:rsidR="00C77A66" w:rsidRDefault="00C77A66">
      <w:pPr>
        <w:pStyle w:val="Title"/>
        <w:keepNext/>
        <w:jc w:val="left"/>
        <w:rPr>
          <w:color w:val="1F497D"/>
          <w:sz w:val="24"/>
          <w:szCs w:val="24"/>
        </w:rPr>
      </w:pPr>
    </w:p>
    <w:p w:rsidR="00C77A66" w:rsidRDefault="00C77A66">
      <w:pPr>
        <w:pStyle w:val="Title"/>
        <w:keepNext/>
        <w:jc w:val="left"/>
        <w:rPr>
          <w:color w:val="1F497D"/>
          <w:sz w:val="24"/>
          <w:szCs w:val="24"/>
        </w:rPr>
      </w:pPr>
    </w:p>
    <w:p w:rsidR="00C77A66" w:rsidRDefault="00C77A66">
      <w:pPr>
        <w:pStyle w:val="Title"/>
        <w:keepNext/>
        <w:rPr>
          <w:color w:val="1F497D"/>
          <w:sz w:val="24"/>
          <w:szCs w:val="24"/>
        </w:rPr>
      </w:pPr>
      <w:r>
        <w:rPr>
          <w:color w:val="1F497D"/>
          <w:sz w:val="24"/>
          <w:szCs w:val="24"/>
        </w:rPr>
        <w:t>Fergus Smith</w:t>
      </w:r>
    </w:p>
    <w:p w:rsidR="00C77A66" w:rsidRDefault="00C77A66">
      <w:pPr>
        <w:pStyle w:val="Title"/>
        <w:keepNext/>
        <w:jc w:val="left"/>
        <w:rPr>
          <w:color w:val="1F497D"/>
          <w:sz w:val="24"/>
          <w:szCs w:val="24"/>
        </w:rPr>
      </w:pPr>
    </w:p>
    <w:p w:rsidR="00C77A66" w:rsidRDefault="00E6108C">
      <w:pPr>
        <w:jc w:val="center"/>
        <w:rPr>
          <w:rFonts w:ascii="Arial" w:hAnsi="Arial" w:cs="Arial"/>
          <w:color w:val="1F3864" w:themeColor="accent5" w:themeShade="80"/>
          <w:szCs w:val="32"/>
        </w:rPr>
      </w:pPr>
      <w:r>
        <w:rPr>
          <w:rFonts w:ascii="Arial" w:hAnsi="Arial" w:cs="Arial"/>
          <w:color w:val="1F3864" w:themeColor="accent5" w:themeShade="80"/>
          <w:szCs w:val="32"/>
        </w:rPr>
        <w:t>16.07</w:t>
      </w:r>
      <w:r w:rsidR="006A1C73">
        <w:rPr>
          <w:rFonts w:ascii="Arial" w:hAnsi="Arial" w:cs="Arial"/>
          <w:color w:val="1F3864" w:themeColor="accent5" w:themeShade="80"/>
          <w:szCs w:val="32"/>
        </w:rPr>
        <w:t>.18</w:t>
      </w:r>
      <w:r w:rsidR="00B06978">
        <w:rPr>
          <w:rFonts w:ascii="Arial" w:hAnsi="Arial" w:cs="Arial"/>
          <w:color w:val="1F3864" w:themeColor="accent5" w:themeShade="80"/>
          <w:szCs w:val="32"/>
        </w:rPr>
        <w:t xml:space="preserve"> </w:t>
      </w:r>
    </w:p>
    <w:p w:rsidR="00333882" w:rsidRDefault="00333882">
      <w:pPr>
        <w:jc w:val="center"/>
        <w:rPr>
          <w:rFonts w:ascii="Arial" w:hAnsi="Arial" w:cs="Arial"/>
          <w:color w:val="1F3864" w:themeColor="accent5" w:themeShade="80"/>
          <w:szCs w:val="32"/>
        </w:rPr>
      </w:pPr>
    </w:p>
    <w:p w:rsidR="00404070" w:rsidRDefault="00404070">
      <w:pPr>
        <w:jc w:val="center"/>
        <w:rPr>
          <w:rFonts w:ascii="Arial" w:hAnsi="Arial" w:cs="Arial"/>
          <w:color w:val="1F3864" w:themeColor="accent5" w:themeShade="80"/>
          <w:szCs w:val="32"/>
        </w:rPr>
      </w:pPr>
    </w:p>
    <w:p w:rsidR="00C77A66" w:rsidRDefault="00C77A66">
      <w:pPr>
        <w:jc w:val="center"/>
        <w:rPr>
          <w:rFonts w:ascii="Arial" w:hAnsi="Arial" w:cs="Arial"/>
          <w:b/>
          <w:color w:val="1F497D"/>
          <w:szCs w:val="32"/>
        </w:rPr>
      </w:pPr>
    </w:p>
    <w:p w:rsidR="00871397" w:rsidRDefault="00C77A66" w:rsidP="00E378C9">
      <w:pPr>
        <w:pStyle w:val="Subtitle"/>
        <w:tabs>
          <w:tab w:val="left" w:pos="7740"/>
        </w:tabs>
        <w:rPr>
          <w:noProof/>
        </w:rPr>
      </w:pPr>
      <w:r w:rsidRPr="009F3E2E">
        <w:rPr>
          <w:sz w:val="16"/>
          <w:szCs w:val="16"/>
        </w:rPr>
        <w:br w:type="page"/>
      </w:r>
      <w:r w:rsidR="00E378C9">
        <w:rPr>
          <w:rFonts w:cs="Arial"/>
          <w:color w:val="333399"/>
          <w:sz w:val="20"/>
        </w:rPr>
        <w:t>Contents</w:t>
      </w:r>
      <w:r w:rsidRPr="00D71FE8">
        <w:rPr>
          <w:sz w:val="20"/>
        </w:rPr>
        <w:fldChar w:fldCharType="begin"/>
      </w:r>
      <w:r w:rsidRPr="00D71FE8">
        <w:rPr>
          <w:sz w:val="20"/>
        </w:rPr>
        <w:instrText xml:space="preserve"> TOC \o "1-2" \h \z </w:instrText>
      </w:r>
      <w:r w:rsidRPr="00D71FE8">
        <w:rPr>
          <w:sz w:val="20"/>
        </w:rPr>
        <w:fldChar w:fldCharType="separate"/>
      </w:r>
    </w:p>
    <w:p w:rsidR="00871397" w:rsidRDefault="004D0048">
      <w:pPr>
        <w:pStyle w:val="TOC1"/>
        <w:rPr>
          <w:rFonts w:asciiTheme="minorHAnsi" w:eastAsiaTheme="minorEastAsia" w:hAnsiTheme="minorHAnsi" w:cstheme="minorBidi"/>
          <w:b w:val="0"/>
          <w:bCs w:val="0"/>
          <w:caps w:val="0"/>
          <w:sz w:val="22"/>
          <w:szCs w:val="22"/>
          <w:lang w:eastAsia="en-GB"/>
        </w:rPr>
      </w:pPr>
      <w:hyperlink w:anchor="_Toc519500704" w:history="1">
        <w:r w:rsidR="00871397" w:rsidRPr="00770098">
          <w:rPr>
            <w:rStyle w:val="Hyperlink"/>
          </w:rPr>
          <w:t>1</w:t>
        </w:r>
        <w:r w:rsidR="00871397">
          <w:rPr>
            <w:rFonts w:asciiTheme="minorHAnsi" w:eastAsiaTheme="minorEastAsia" w:hAnsiTheme="minorHAnsi" w:cstheme="minorBidi"/>
            <w:b w:val="0"/>
            <w:bCs w:val="0"/>
            <w:caps w:val="0"/>
            <w:sz w:val="22"/>
            <w:szCs w:val="22"/>
            <w:lang w:eastAsia="en-GB"/>
          </w:rPr>
          <w:tab/>
        </w:r>
        <w:r w:rsidR="00871397" w:rsidRPr="00770098">
          <w:rPr>
            <w:rStyle w:val="Hyperlink"/>
          </w:rPr>
          <w:t>introduction</w:t>
        </w:r>
        <w:r w:rsidR="00871397">
          <w:rPr>
            <w:webHidden/>
          </w:rPr>
          <w:tab/>
        </w:r>
        <w:r w:rsidR="00871397">
          <w:rPr>
            <w:webHidden/>
          </w:rPr>
          <w:fldChar w:fldCharType="begin"/>
        </w:r>
        <w:r w:rsidR="00871397">
          <w:rPr>
            <w:webHidden/>
          </w:rPr>
          <w:instrText xml:space="preserve"> PAGEREF _Toc519500704 \h </w:instrText>
        </w:r>
        <w:r w:rsidR="00871397">
          <w:rPr>
            <w:webHidden/>
          </w:rPr>
        </w:r>
        <w:r w:rsidR="00871397">
          <w:rPr>
            <w:webHidden/>
          </w:rPr>
          <w:fldChar w:fldCharType="separate"/>
        </w:r>
        <w:r w:rsidR="00FB0E4C">
          <w:rPr>
            <w:webHidden/>
          </w:rPr>
          <w:t>1</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05" w:history="1">
        <w:r w:rsidR="00871397" w:rsidRPr="00770098">
          <w:rPr>
            <w:rStyle w:val="Hyperlink"/>
          </w:rPr>
          <w:t>1.1</w:t>
        </w:r>
        <w:r w:rsidR="00871397">
          <w:rPr>
            <w:rFonts w:asciiTheme="minorHAnsi" w:eastAsiaTheme="minorEastAsia" w:hAnsiTheme="minorHAnsi" w:cstheme="minorBidi"/>
            <w:sz w:val="22"/>
            <w:szCs w:val="22"/>
            <w:lang w:eastAsia="en-GB"/>
          </w:rPr>
          <w:tab/>
        </w:r>
        <w:r w:rsidR="00871397" w:rsidRPr="00770098">
          <w:rPr>
            <w:rStyle w:val="Hyperlink"/>
          </w:rPr>
          <w:t>Trigger event &amp; need for serious case review</w:t>
        </w:r>
        <w:r w:rsidR="00871397">
          <w:rPr>
            <w:webHidden/>
          </w:rPr>
          <w:tab/>
        </w:r>
        <w:r w:rsidR="00871397">
          <w:rPr>
            <w:webHidden/>
          </w:rPr>
          <w:fldChar w:fldCharType="begin"/>
        </w:r>
        <w:r w:rsidR="00871397">
          <w:rPr>
            <w:webHidden/>
          </w:rPr>
          <w:instrText xml:space="preserve"> PAGEREF _Toc519500705 \h </w:instrText>
        </w:r>
        <w:r w:rsidR="00871397">
          <w:rPr>
            <w:webHidden/>
          </w:rPr>
        </w:r>
        <w:r w:rsidR="00871397">
          <w:rPr>
            <w:webHidden/>
          </w:rPr>
          <w:fldChar w:fldCharType="separate"/>
        </w:r>
        <w:r w:rsidR="00FB0E4C">
          <w:rPr>
            <w:webHidden/>
          </w:rPr>
          <w:t>1</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06" w:history="1">
        <w:r w:rsidR="00871397" w:rsidRPr="00770098">
          <w:rPr>
            <w:rStyle w:val="Hyperlink"/>
          </w:rPr>
          <w:t>1.2</w:t>
        </w:r>
        <w:r w:rsidR="00871397">
          <w:rPr>
            <w:rFonts w:asciiTheme="minorHAnsi" w:eastAsiaTheme="minorEastAsia" w:hAnsiTheme="minorHAnsi" w:cstheme="minorBidi"/>
            <w:sz w:val="22"/>
            <w:szCs w:val="22"/>
            <w:lang w:eastAsia="en-GB"/>
          </w:rPr>
          <w:tab/>
        </w:r>
        <w:r w:rsidR="00871397" w:rsidRPr="00770098">
          <w:rPr>
            <w:rStyle w:val="Hyperlink"/>
          </w:rPr>
          <w:t>Summary of known background</w:t>
        </w:r>
        <w:r w:rsidR="00871397">
          <w:rPr>
            <w:webHidden/>
          </w:rPr>
          <w:tab/>
        </w:r>
        <w:r w:rsidR="00871397">
          <w:rPr>
            <w:webHidden/>
          </w:rPr>
          <w:fldChar w:fldCharType="begin"/>
        </w:r>
        <w:r w:rsidR="00871397">
          <w:rPr>
            <w:webHidden/>
          </w:rPr>
          <w:instrText xml:space="preserve"> PAGEREF _Toc519500706 \h </w:instrText>
        </w:r>
        <w:r w:rsidR="00871397">
          <w:rPr>
            <w:webHidden/>
          </w:rPr>
        </w:r>
        <w:r w:rsidR="00871397">
          <w:rPr>
            <w:webHidden/>
          </w:rPr>
          <w:fldChar w:fldCharType="separate"/>
        </w:r>
        <w:r w:rsidR="00FB0E4C">
          <w:rPr>
            <w:webHidden/>
          </w:rPr>
          <w:t>1</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07" w:history="1">
        <w:r w:rsidR="00871397" w:rsidRPr="00770098">
          <w:rPr>
            <w:rStyle w:val="Hyperlink"/>
          </w:rPr>
          <w:t>1.3</w:t>
        </w:r>
        <w:r w:rsidR="00871397">
          <w:rPr>
            <w:rFonts w:asciiTheme="minorHAnsi" w:eastAsiaTheme="minorEastAsia" w:hAnsiTheme="minorHAnsi" w:cstheme="minorBidi"/>
            <w:sz w:val="22"/>
            <w:szCs w:val="22"/>
            <w:lang w:eastAsia="en-GB"/>
          </w:rPr>
          <w:tab/>
        </w:r>
        <w:r w:rsidR="00871397" w:rsidRPr="00770098">
          <w:rPr>
            <w:rStyle w:val="Hyperlink"/>
          </w:rPr>
          <w:t>Conduct of the review: notifications &amp; scope</w:t>
        </w:r>
        <w:r w:rsidR="00871397">
          <w:rPr>
            <w:webHidden/>
          </w:rPr>
          <w:tab/>
        </w:r>
        <w:r w:rsidR="00871397">
          <w:rPr>
            <w:webHidden/>
          </w:rPr>
          <w:fldChar w:fldCharType="begin"/>
        </w:r>
        <w:r w:rsidR="00871397">
          <w:rPr>
            <w:webHidden/>
          </w:rPr>
          <w:instrText xml:space="preserve"> PAGEREF _Toc519500707 \h </w:instrText>
        </w:r>
        <w:r w:rsidR="00871397">
          <w:rPr>
            <w:webHidden/>
          </w:rPr>
        </w:r>
        <w:r w:rsidR="00871397">
          <w:rPr>
            <w:webHidden/>
          </w:rPr>
          <w:fldChar w:fldCharType="separate"/>
        </w:r>
        <w:r w:rsidR="00FB0E4C">
          <w:rPr>
            <w:webHidden/>
          </w:rPr>
          <w:t>3</w:t>
        </w:r>
        <w:r w:rsidR="00871397">
          <w:rPr>
            <w:webHidden/>
          </w:rPr>
          <w:fldChar w:fldCharType="end"/>
        </w:r>
      </w:hyperlink>
    </w:p>
    <w:p w:rsidR="00871397" w:rsidRDefault="004D0048">
      <w:pPr>
        <w:pStyle w:val="TOC1"/>
        <w:rPr>
          <w:rFonts w:asciiTheme="minorHAnsi" w:eastAsiaTheme="minorEastAsia" w:hAnsiTheme="minorHAnsi" w:cstheme="minorBidi"/>
          <w:b w:val="0"/>
          <w:bCs w:val="0"/>
          <w:caps w:val="0"/>
          <w:sz w:val="22"/>
          <w:szCs w:val="22"/>
          <w:lang w:eastAsia="en-GB"/>
        </w:rPr>
      </w:pPr>
      <w:hyperlink w:anchor="_Toc519500708" w:history="1">
        <w:r w:rsidR="00871397" w:rsidRPr="00770098">
          <w:rPr>
            <w:rStyle w:val="Hyperlink"/>
          </w:rPr>
          <w:t>2</w:t>
        </w:r>
        <w:r w:rsidR="00871397">
          <w:rPr>
            <w:rFonts w:asciiTheme="minorHAnsi" w:eastAsiaTheme="minorEastAsia" w:hAnsiTheme="minorHAnsi" w:cstheme="minorBidi"/>
            <w:b w:val="0"/>
            <w:bCs w:val="0"/>
            <w:caps w:val="0"/>
            <w:sz w:val="22"/>
            <w:szCs w:val="22"/>
            <w:lang w:eastAsia="en-GB"/>
          </w:rPr>
          <w:tab/>
        </w:r>
        <w:r w:rsidR="00871397" w:rsidRPr="00770098">
          <w:rPr>
            <w:rStyle w:val="Hyperlink"/>
          </w:rPr>
          <w:t>Elizabeth’s story</w:t>
        </w:r>
        <w:r w:rsidR="00871397">
          <w:rPr>
            <w:webHidden/>
          </w:rPr>
          <w:tab/>
        </w:r>
        <w:r w:rsidR="00871397">
          <w:rPr>
            <w:webHidden/>
          </w:rPr>
          <w:fldChar w:fldCharType="begin"/>
        </w:r>
        <w:r w:rsidR="00871397">
          <w:rPr>
            <w:webHidden/>
          </w:rPr>
          <w:instrText xml:space="preserve"> PAGEREF _Toc519500708 \h </w:instrText>
        </w:r>
        <w:r w:rsidR="00871397">
          <w:rPr>
            <w:webHidden/>
          </w:rPr>
        </w:r>
        <w:r w:rsidR="00871397">
          <w:rPr>
            <w:webHidden/>
          </w:rPr>
          <w:fldChar w:fldCharType="separate"/>
        </w:r>
        <w:r w:rsidR="00FB0E4C">
          <w:rPr>
            <w:webHidden/>
          </w:rPr>
          <w:t>6</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09" w:history="1">
        <w:r w:rsidR="00871397" w:rsidRPr="00770098">
          <w:rPr>
            <w:rStyle w:val="Hyperlink"/>
          </w:rPr>
          <w:t>2.1</w:t>
        </w:r>
        <w:r w:rsidR="00871397">
          <w:rPr>
            <w:rFonts w:asciiTheme="minorHAnsi" w:eastAsiaTheme="minorEastAsia" w:hAnsiTheme="minorHAnsi" w:cstheme="minorBidi"/>
            <w:sz w:val="22"/>
            <w:szCs w:val="22"/>
            <w:lang w:eastAsia="en-GB"/>
          </w:rPr>
          <w:tab/>
        </w:r>
        <w:r w:rsidR="00871397" w:rsidRPr="00770098">
          <w:rPr>
            <w:rStyle w:val="Hyperlink"/>
          </w:rPr>
          <w:t>Involvement with safer schools officer &amp; ‘Counselling Service 1’ (substance misuse)</w:t>
        </w:r>
        <w:r w:rsidR="00871397">
          <w:rPr>
            <w:webHidden/>
          </w:rPr>
          <w:tab/>
        </w:r>
        <w:r w:rsidR="00871397">
          <w:rPr>
            <w:webHidden/>
          </w:rPr>
          <w:fldChar w:fldCharType="begin"/>
        </w:r>
        <w:r w:rsidR="00871397">
          <w:rPr>
            <w:webHidden/>
          </w:rPr>
          <w:instrText xml:space="preserve"> PAGEREF _Toc519500709 \h </w:instrText>
        </w:r>
        <w:r w:rsidR="00871397">
          <w:rPr>
            <w:webHidden/>
          </w:rPr>
        </w:r>
        <w:r w:rsidR="00871397">
          <w:rPr>
            <w:webHidden/>
          </w:rPr>
          <w:fldChar w:fldCharType="separate"/>
        </w:r>
        <w:r w:rsidR="00FB0E4C">
          <w:rPr>
            <w:webHidden/>
          </w:rPr>
          <w:t>6</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10" w:history="1">
        <w:r w:rsidR="00871397" w:rsidRPr="00770098">
          <w:rPr>
            <w:rStyle w:val="Hyperlink"/>
          </w:rPr>
          <w:t>2.2</w:t>
        </w:r>
        <w:r w:rsidR="00871397">
          <w:rPr>
            <w:rFonts w:asciiTheme="minorHAnsi" w:eastAsiaTheme="minorEastAsia" w:hAnsiTheme="minorHAnsi" w:cstheme="minorBidi"/>
            <w:sz w:val="22"/>
            <w:szCs w:val="22"/>
            <w:lang w:eastAsia="en-GB"/>
          </w:rPr>
          <w:tab/>
        </w:r>
        <w:r w:rsidR="00871397" w:rsidRPr="00770098">
          <w:rPr>
            <w:rStyle w:val="Hyperlink"/>
          </w:rPr>
          <w:t>CAMHS involvement</w:t>
        </w:r>
        <w:r w:rsidR="00871397">
          <w:rPr>
            <w:webHidden/>
          </w:rPr>
          <w:tab/>
        </w:r>
        <w:r w:rsidR="00871397">
          <w:rPr>
            <w:webHidden/>
          </w:rPr>
          <w:fldChar w:fldCharType="begin"/>
        </w:r>
        <w:r w:rsidR="00871397">
          <w:rPr>
            <w:webHidden/>
          </w:rPr>
          <w:instrText xml:space="preserve"> PAGEREF _Toc519500710 \h </w:instrText>
        </w:r>
        <w:r w:rsidR="00871397">
          <w:rPr>
            <w:webHidden/>
          </w:rPr>
        </w:r>
        <w:r w:rsidR="00871397">
          <w:rPr>
            <w:webHidden/>
          </w:rPr>
          <w:fldChar w:fldCharType="separate"/>
        </w:r>
        <w:r w:rsidR="00FB0E4C">
          <w:rPr>
            <w:webHidden/>
          </w:rPr>
          <w:t>7</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11" w:history="1">
        <w:r w:rsidR="00871397" w:rsidRPr="00770098">
          <w:rPr>
            <w:rStyle w:val="Hyperlink"/>
          </w:rPr>
          <w:t>2.3</w:t>
        </w:r>
        <w:r w:rsidR="00871397">
          <w:rPr>
            <w:rFonts w:asciiTheme="minorHAnsi" w:eastAsiaTheme="minorEastAsia" w:hAnsiTheme="minorHAnsi" w:cstheme="minorBidi"/>
            <w:sz w:val="22"/>
            <w:szCs w:val="22"/>
            <w:lang w:eastAsia="en-GB"/>
          </w:rPr>
          <w:tab/>
        </w:r>
        <w:r w:rsidR="00871397" w:rsidRPr="00770098">
          <w:rPr>
            <w:rStyle w:val="Hyperlink"/>
          </w:rPr>
          <w:t xml:space="preserve">Support from ‘Counselling Service 2’ </w:t>
        </w:r>
        <w:r w:rsidR="00871397">
          <w:rPr>
            <w:webHidden/>
          </w:rPr>
          <w:tab/>
        </w:r>
        <w:r w:rsidR="00871397">
          <w:rPr>
            <w:webHidden/>
          </w:rPr>
          <w:fldChar w:fldCharType="begin"/>
        </w:r>
        <w:r w:rsidR="00871397">
          <w:rPr>
            <w:webHidden/>
          </w:rPr>
          <w:instrText xml:space="preserve"> PAGEREF _Toc519500711 \h </w:instrText>
        </w:r>
        <w:r w:rsidR="00871397">
          <w:rPr>
            <w:webHidden/>
          </w:rPr>
        </w:r>
        <w:r w:rsidR="00871397">
          <w:rPr>
            <w:webHidden/>
          </w:rPr>
          <w:fldChar w:fldCharType="separate"/>
        </w:r>
        <w:r w:rsidR="00FB0E4C">
          <w:rPr>
            <w:webHidden/>
          </w:rPr>
          <w:t>11</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12" w:history="1">
        <w:r w:rsidR="00871397" w:rsidRPr="00770098">
          <w:rPr>
            <w:rStyle w:val="Hyperlink"/>
          </w:rPr>
          <w:t>2.4</w:t>
        </w:r>
        <w:r w:rsidR="00871397">
          <w:rPr>
            <w:rFonts w:asciiTheme="minorHAnsi" w:eastAsiaTheme="minorEastAsia" w:hAnsiTheme="minorHAnsi" w:cstheme="minorBidi"/>
            <w:sz w:val="22"/>
            <w:szCs w:val="22"/>
            <w:lang w:eastAsia="en-GB"/>
          </w:rPr>
          <w:tab/>
        </w:r>
        <w:r w:rsidR="00871397" w:rsidRPr="00770098">
          <w:rPr>
            <w:rStyle w:val="Hyperlink"/>
          </w:rPr>
          <w:t>Subsequent contacts with Health / Education providers</w:t>
        </w:r>
        <w:r w:rsidR="00871397">
          <w:rPr>
            <w:webHidden/>
          </w:rPr>
          <w:tab/>
        </w:r>
        <w:r w:rsidR="00871397">
          <w:rPr>
            <w:webHidden/>
          </w:rPr>
          <w:fldChar w:fldCharType="begin"/>
        </w:r>
        <w:r w:rsidR="00871397">
          <w:rPr>
            <w:webHidden/>
          </w:rPr>
          <w:instrText xml:space="preserve"> PAGEREF _Toc519500712 \h </w:instrText>
        </w:r>
        <w:r w:rsidR="00871397">
          <w:rPr>
            <w:webHidden/>
          </w:rPr>
        </w:r>
        <w:r w:rsidR="00871397">
          <w:rPr>
            <w:webHidden/>
          </w:rPr>
          <w:fldChar w:fldCharType="separate"/>
        </w:r>
        <w:r w:rsidR="00FB0E4C">
          <w:rPr>
            <w:webHidden/>
          </w:rPr>
          <w:t>12</w:t>
        </w:r>
        <w:r w:rsidR="00871397">
          <w:rPr>
            <w:webHidden/>
          </w:rPr>
          <w:fldChar w:fldCharType="end"/>
        </w:r>
      </w:hyperlink>
    </w:p>
    <w:p w:rsidR="00871397" w:rsidRDefault="004D0048">
      <w:pPr>
        <w:pStyle w:val="TOC1"/>
        <w:rPr>
          <w:rFonts w:asciiTheme="minorHAnsi" w:eastAsiaTheme="minorEastAsia" w:hAnsiTheme="minorHAnsi" w:cstheme="minorBidi"/>
          <w:b w:val="0"/>
          <w:bCs w:val="0"/>
          <w:caps w:val="0"/>
          <w:sz w:val="22"/>
          <w:szCs w:val="22"/>
          <w:lang w:eastAsia="en-GB"/>
        </w:rPr>
      </w:pPr>
      <w:hyperlink w:anchor="_Toc519500713" w:history="1">
        <w:r w:rsidR="00871397" w:rsidRPr="00770098">
          <w:rPr>
            <w:rStyle w:val="Hyperlink"/>
          </w:rPr>
          <w:t>3</w:t>
        </w:r>
        <w:r w:rsidR="00871397">
          <w:rPr>
            <w:rFonts w:asciiTheme="minorHAnsi" w:eastAsiaTheme="minorEastAsia" w:hAnsiTheme="minorHAnsi" w:cstheme="minorBidi"/>
            <w:b w:val="0"/>
            <w:bCs w:val="0"/>
            <w:caps w:val="0"/>
            <w:sz w:val="22"/>
            <w:szCs w:val="22"/>
            <w:lang w:eastAsia="en-GB"/>
          </w:rPr>
          <w:tab/>
        </w:r>
        <w:r w:rsidR="00871397" w:rsidRPr="00770098">
          <w:rPr>
            <w:rStyle w:val="Hyperlink"/>
          </w:rPr>
          <w:t>Responses to the terms of reference</w:t>
        </w:r>
        <w:r w:rsidR="00871397">
          <w:rPr>
            <w:webHidden/>
          </w:rPr>
          <w:tab/>
        </w:r>
        <w:r w:rsidR="00871397">
          <w:rPr>
            <w:webHidden/>
          </w:rPr>
          <w:fldChar w:fldCharType="begin"/>
        </w:r>
        <w:r w:rsidR="00871397">
          <w:rPr>
            <w:webHidden/>
          </w:rPr>
          <w:instrText xml:space="preserve"> PAGEREF _Toc519500713 \h </w:instrText>
        </w:r>
        <w:r w:rsidR="00871397">
          <w:rPr>
            <w:webHidden/>
          </w:rPr>
        </w:r>
        <w:r w:rsidR="00871397">
          <w:rPr>
            <w:webHidden/>
          </w:rPr>
          <w:fldChar w:fldCharType="separate"/>
        </w:r>
        <w:r w:rsidR="00FB0E4C">
          <w:rPr>
            <w:webHidden/>
          </w:rPr>
          <w:t>15</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14" w:history="1">
        <w:r w:rsidR="00871397" w:rsidRPr="00770098">
          <w:rPr>
            <w:rStyle w:val="Hyperlink"/>
            <w:rFonts w:eastAsia="Calibri"/>
          </w:rPr>
          <w:t>3.1</w:t>
        </w:r>
        <w:r w:rsidR="00871397">
          <w:rPr>
            <w:rFonts w:asciiTheme="minorHAnsi" w:eastAsiaTheme="minorEastAsia" w:hAnsiTheme="minorHAnsi" w:cstheme="minorBidi"/>
            <w:sz w:val="22"/>
            <w:szCs w:val="22"/>
            <w:lang w:eastAsia="en-GB"/>
          </w:rPr>
          <w:tab/>
        </w:r>
        <w:r w:rsidR="00871397" w:rsidRPr="00770098">
          <w:rPr>
            <w:rStyle w:val="Hyperlink"/>
            <w:rFonts w:eastAsia="Calibri"/>
          </w:rPr>
          <w:t>Family history</w:t>
        </w:r>
        <w:r w:rsidR="00871397">
          <w:rPr>
            <w:webHidden/>
          </w:rPr>
          <w:tab/>
        </w:r>
        <w:r w:rsidR="00871397">
          <w:rPr>
            <w:webHidden/>
          </w:rPr>
          <w:fldChar w:fldCharType="begin"/>
        </w:r>
        <w:r w:rsidR="00871397">
          <w:rPr>
            <w:webHidden/>
          </w:rPr>
          <w:instrText xml:space="preserve"> PAGEREF _Toc519500714 \h </w:instrText>
        </w:r>
        <w:r w:rsidR="00871397">
          <w:rPr>
            <w:webHidden/>
          </w:rPr>
        </w:r>
        <w:r w:rsidR="00871397">
          <w:rPr>
            <w:webHidden/>
          </w:rPr>
          <w:fldChar w:fldCharType="separate"/>
        </w:r>
        <w:r w:rsidR="00FB0E4C">
          <w:rPr>
            <w:webHidden/>
          </w:rPr>
          <w:t>15</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15" w:history="1">
        <w:r w:rsidR="00871397" w:rsidRPr="00770098">
          <w:rPr>
            <w:rStyle w:val="Hyperlink"/>
            <w:rFonts w:eastAsia="Calibri"/>
          </w:rPr>
          <w:t>3.2</w:t>
        </w:r>
        <w:r w:rsidR="00871397">
          <w:rPr>
            <w:rFonts w:asciiTheme="minorHAnsi" w:eastAsiaTheme="minorEastAsia" w:hAnsiTheme="minorHAnsi" w:cstheme="minorBidi"/>
            <w:sz w:val="22"/>
            <w:szCs w:val="22"/>
            <w:lang w:eastAsia="en-GB"/>
          </w:rPr>
          <w:tab/>
        </w:r>
        <w:r w:rsidR="00871397" w:rsidRPr="00770098">
          <w:rPr>
            <w:rStyle w:val="Hyperlink"/>
            <w:rFonts w:eastAsia="Calibri"/>
          </w:rPr>
          <w:t>Assessment &amp; decision making</w:t>
        </w:r>
        <w:r w:rsidR="00871397">
          <w:rPr>
            <w:webHidden/>
          </w:rPr>
          <w:tab/>
        </w:r>
        <w:r w:rsidR="00871397">
          <w:rPr>
            <w:webHidden/>
          </w:rPr>
          <w:fldChar w:fldCharType="begin"/>
        </w:r>
        <w:r w:rsidR="00871397">
          <w:rPr>
            <w:webHidden/>
          </w:rPr>
          <w:instrText xml:space="preserve"> PAGEREF _Toc519500715 \h </w:instrText>
        </w:r>
        <w:r w:rsidR="00871397">
          <w:rPr>
            <w:webHidden/>
          </w:rPr>
        </w:r>
        <w:r w:rsidR="00871397">
          <w:rPr>
            <w:webHidden/>
          </w:rPr>
          <w:fldChar w:fldCharType="separate"/>
        </w:r>
        <w:r w:rsidR="00FB0E4C">
          <w:rPr>
            <w:webHidden/>
          </w:rPr>
          <w:t>17</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16" w:history="1">
        <w:r w:rsidR="00871397" w:rsidRPr="00770098">
          <w:rPr>
            <w:rStyle w:val="Hyperlink"/>
            <w:rFonts w:eastAsia="Calibri"/>
          </w:rPr>
          <w:t>3.3</w:t>
        </w:r>
        <w:r w:rsidR="00871397">
          <w:rPr>
            <w:rFonts w:asciiTheme="minorHAnsi" w:eastAsiaTheme="minorEastAsia" w:hAnsiTheme="minorHAnsi" w:cstheme="minorBidi"/>
            <w:sz w:val="22"/>
            <w:szCs w:val="22"/>
            <w:lang w:eastAsia="en-GB"/>
          </w:rPr>
          <w:tab/>
        </w:r>
        <w:r w:rsidR="00871397" w:rsidRPr="00770098">
          <w:rPr>
            <w:rStyle w:val="Hyperlink"/>
            <w:rFonts w:eastAsia="Calibri"/>
          </w:rPr>
          <w:t>Vulnerability to sexual exploitation, mental health / substance misuse issues</w:t>
        </w:r>
        <w:r w:rsidR="00871397">
          <w:rPr>
            <w:webHidden/>
          </w:rPr>
          <w:tab/>
        </w:r>
        <w:r w:rsidR="00871397">
          <w:rPr>
            <w:webHidden/>
          </w:rPr>
          <w:fldChar w:fldCharType="begin"/>
        </w:r>
        <w:r w:rsidR="00871397">
          <w:rPr>
            <w:webHidden/>
          </w:rPr>
          <w:instrText xml:space="preserve"> PAGEREF _Toc519500716 \h </w:instrText>
        </w:r>
        <w:r w:rsidR="00871397">
          <w:rPr>
            <w:webHidden/>
          </w:rPr>
        </w:r>
        <w:r w:rsidR="00871397">
          <w:rPr>
            <w:webHidden/>
          </w:rPr>
          <w:fldChar w:fldCharType="separate"/>
        </w:r>
        <w:r w:rsidR="00FB0E4C">
          <w:rPr>
            <w:webHidden/>
          </w:rPr>
          <w:t>18</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17" w:history="1">
        <w:r w:rsidR="00871397" w:rsidRPr="00770098">
          <w:rPr>
            <w:rStyle w:val="Hyperlink"/>
            <w:rFonts w:eastAsia="Calibri"/>
          </w:rPr>
          <w:t>3.4</w:t>
        </w:r>
        <w:r w:rsidR="00871397">
          <w:rPr>
            <w:rFonts w:asciiTheme="minorHAnsi" w:eastAsiaTheme="minorEastAsia" w:hAnsiTheme="minorHAnsi" w:cstheme="minorBidi"/>
            <w:sz w:val="22"/>
            <w:szCs w:val="22"/>
            <w:lang w:eastAsia="en-GB"/>
          </w:rPr>
          <w:tab/>
        </w:r>
        <w:r w:rsidR="00871397" w:rsidRPr="00770098">
          <w:rPr>
            <w:rStyle w:val="Hyperlink"/>
            <w:rFonts w:eastAsia="Calibri"/>
          </w:rPr>
          <w:t>Organisational or resource factors</w:t>
        </w:r>
        <w:r w:rsidR="00871397">
          <w:rPr>
            <w:webHidden/>
          </w:rPr>
          <w:tab/>
        </w:r>
        <w:r w:rsidR="00871397">
          <w:rPr>
            <w:webHidden/>
          </w:rPr>
          <w:fldChar w:fldCharType="begin"/>
        </w:r>
        <w:r w:rsidR="00871397">
          <w:rPr>
            <w:webHidden/>
          </w:rPr>
          <w:instrText xml:space="preserve"> PAGEREF _Toc519500717 \h </w:instrText>
        </w:r>
        <w:r w:rsidR="00871397">
          <w:rPr>
            <w:webHidden/>
          </w:rPr>
        </w:r>
        <w:r w:rsidR="00871397">
          <w:rPr>
            <w:webHidden/>
          </w:rPr>
          <w:fldChar w:fldCharType="separate"/>
        </w:r>
        <w:r w:rsidR="00FB0E4C">
          <w:rPr>
            <w:webHidden/>
          </w:rPr>
          <w:t>19</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18" w:history="1">
        <w:r w:rsidR="00871397" w:rsidRPr="00770098">
          <w:rPr>
            <w:rStyle w:val="Hyperlink"/>
            <w:rFonts w:eastAsia="Calibri"/>
          </w:rPr>
          <w:t>3.5</w:t>
        </w:r>
        <w:r w:rsidR="00871397">
          <w:rPr>
            <w:rFonts w:asciiTheme="minorHAnsi" w:eastAsiaTheme="minorEastAsia" w:hAnsiTheme="minorHAnsi" w:cstheme="minorBidi"/>
            <w:sz w:val="22"/>
            <w:szCs w:val="22"/>
            <w:lang w:eastAsia="en-GB"/>
          </w:rPr>
          <w:tab/>
        </w:r>
        <w:r w:rsidR="00871397" w:rsidRPr="00770098">
          <w:rPr>
            <w:rStyle w:val="Hyperlink"/>
            <w:rFonts w:eastAsia="Calibri"/>
          </w:rPr>
          <w:t>Domestic violence in Elizabeth’s relationships ?</w:t>
        </w:r>
        <w:r w:rsidR="00871397">
          <w:rPr>
            <w:webHidden/>
          </w:rPr>
          <w:tab/>
        </w:r>
        <w:r w:rsidR="00871397">
          <w:rPr>
            <w:webHidden/>
          </w:rPr>
          <w:fldChar w:fldCharType="begin"/>
        </w:r>
        <w:r w:rsidR="00871397">
          <w:rPr>
            <w:webHidden/>
          </w:rPr>
          <w:instrText xml:space="preserve"> PAGEREF _Toc519500718 \h </w:instrText>
        </w:r>
        <w:r w:rsidR="00871397">
          <w:rPr>
            <w:webHidden/>
          </w:rPr>
        </w:r>
        <w:r w:rsidR="00871397">
          <w:rPr>
            <w:webHidden/>
          </w:rPr>
          <w:fldChar w:fldCharType="separate"/>
        </w:r>
        <w:r w:rsidR="00FB0E4C">
          <w:rPr>
            <w:webHidden/>
          </w:rPr>
          <w:t>20</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19" w:history="1">
        <w:r w:rsidR="00871397" w:rsidRPr="00770098">
          <w:rPr>
            <w:rStyle w:val="Hyperlink"/>
            <w:rFonts w:eastAsia="Calibri"/>
          </w:rPr>
          <w:t>3.6</w:t>
        </w:r>
        <w:r w:rsidR="00871397">
          <w:rPr>
            <w:rFonts w:asciiTheme="minorHAnsi" w:eastAsiaTheme="minorEastAsia" w:hAnsiTheme="minorHAnsi" w:cstheme="minorBidi"/>
            <w:sz w:val="22"/>
            <w:szCs w:val="22"/>
            <w:lang w:eastAsia="en-GB"/>
          </w:rPr>
          <w:tab/>
        </w:r>
        <w:r w:rsidR="00871397" w:rsidRPr="00770098">
          <w:rPr>
            <w:rStyle w:val="Hyperlink"/>
            <w:rFonts w:eastAsia="Calibri"/>
          </w:rPr>
          <w:t>Organisational responses following death of Elizabeth</w:t>
        </w:r>
        <w:r w:rsidR="00871397">
          <w:rPr>
            <w:webHidden/>
          </w:rPr>
          <w:tab/>
        </w:r>
        <w:r w:rsidR="00871397">
          <w:rPr>
            <w:webHidden/>
          </w:rPr>
          <w:fldChar w:fldCharType="begin"/>
        </w:r>
        <w:r w:rsidR="00871397">
          <w:rPr>
            <w:webHidden/>
          </w:rPr>
          <w:instrText xml:space="preserve"> PAGEREF _Toc519500719 \h </w:instrText>
        </w:r>
        <w:r w:rsidR="00871397">
          <w:rPr>
            <w:webHidden/>
          </w:rPr>
        </w:r>
        <w:r w:rsidR="00871397">
          <w:rPr>
            <w:webHidden/>
          </w:rPr>
          <w:fldChar w:fldCharType="separate"/>
        </w:r>
        <w:r w:rsidR="00FB0E4C">
          <w:rPr>
            <w:webHidden/>
          </w:rPr>
          <w:t>21</w:t>
        </w:r>
        <w:r w:rsidR="00871397">
          <w:rPr>
            <w:webHidden/>
          </w:rPr>
          <w:fldChar w:fldCharType="end"/>
        </w:r>
      </w:hyperlink>
    </w:p>
    <w:p w:rsidR="00871397" w:rsidRDefault="004D0048">
      <w:pPr>
        <w:pStyle w:val="TOC1"/>
        <w:rPr>
          <w:rFonts w:asciiTheme="minorHAnsi" w:eastAsiaTheme="minorEastAsia" w:hAnsiTheme="minorHAnsi" w:cstheme="minorBidi"/>
          <w:b w:val="0"/>
          <w:bCs w:val="0"/>
          <w:caps w:val="0"/>
          <w:sz w:val="22"/>
          <w:szCs w:val="22"/>
          <w:lang w:eastAsia="en-GB"/>
        </w:rPr>
      </w:pPr>
      <w:hyperlink w:anchor="_Toc519500720" w:history="1">
        <w:r w:rsidR="00871397" w:rsidRPr="00770098">
          <w:rPr>
            <w:rStyle w:val="Hyperlink"/>
          </w:rPr>
          <w:t>4</w:t>
        </w:r>
        <w:r w:rsidR="00871397">
          <w:rPr>
            <w:rFonts w:asciiTheme="minorHAnsi" w:eastAsiaTheme="minorEastAsia" w:hAnsiTheme="minorHAnsi" w:cstheme="minorBidi"/>
            <w:b w:val="0"/>
            <w:bCs w:val="0"/>
            <w:caps w:val="0"/>
            <w:sz w:val="22"/>
            <w:szCs w:val="22"/>
            <w:lang w:eastAsia="en-GB"/>
          </w:rPr>
          <w:tab/>
        </w:r>
        <w:r w:rsidR="00871397" w:rsidRPr="00770098">
          <w:rPr>
            <w:rStyle w:val="Hyperlink"/>
          </w:rPr>
          <w:t>Conclusions &amp; Recommendations</w:t>
        </w:r>
        <w:r w:rsidR="00871397">
          <w:rPr>
            <w:webHidden/>
          </w:rPr>
          <w:tab/>
        </w:r>
        <w:r w:rsidR="00871397">
          <w:rPr>
            <w:webHidden/>
          </w:rPr>
          <w:fldChar w:fldCharType="begin"/>
        </w:r>
        <w:r w:rsidR="00871397">
          <w:rPr>
            <w:webHidden/>
          </w:rPr>
          <w:instrText xml:space="preserve"> PAGEREF _Toc519500720 \h </w:instrText>
        </w:r>
        <w:r w:rsidR="00871397">
          <w:rPr>
            <w:webHidden/>
          </w:rPr>
        </w:r>
        <w:r w:rsidR="00871397">
          <w:rPr>
            <w:webHidden/>
          </w:rPr>
          <w:fldChar w:fldCharType="separate"/>
        </w:r>
        <w:r w:rsidR="00FB0E4C">
          <w:rPr>
            <w:webHidden/>
          </w:rPr>
          <w:t>23</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21" w:history="1">
        <w:r w:rsidR="00871397" w:rsidRPr="00770098">
          <w:rPr>
            <w:rStyle w:val="Hyperlink"/>
          </w:rPr>
          <w:t>4.1</w:t>
        </w:r>
        <w:r w:rsidR="00871397">
          <w:rPr>
            <w:rFonts w:asciiTheme="minorHAnsi" w:eastAsiaTheme="minorEastAsia" w:hAnsiTheme="minorHAnsi" w:cstheme="minorBidi"/>
            <w:sz w:val="22"/>
            <w:szCs w:val="22"/>
            <w:lang w:eastAsia="en-GB"/>
          </w:rPr>
          <w:tab/>
        </w:r>
        <w:r w:rsidR="00871397" w:rsidRPr="00770098">
          <w:rPr>
            <w:rStyle w:val="Hyperlink"/>
          </w:rPr>
          <w:t>Conclusions</w:t>
        </w:r>
        <w:r w:rsidR="00871397">
          <w:rPr>
            <w:webHidden/>
          </w:rPr>
          <w:tab/>
        </w:r>
        <w:r w:rsidR="00871397">
          <w:rPr>
            <w:webHidden/>
          </w:rPr>
          <w:fldChar w:fldCharType="begin"/>
        </w:r>
        <w:r w:rsidR="00871397">
          <w:rPr>
            <w:webHidden/>
          </w:rPr>
          <w:instrText xml:space="preserve"> PAGEREF _Toc519500721 \h </w:instrText>
        </w:r>
        <w:r w:rsidR="00871397">
          <w:rPr>
            <w:webHidden/>
          </w:rPr>
        </w:r>
        <w:r w:rsidR="00871397">
          <w:rPr>
            <w:webHidden/>
          </w:rPr>
          <w:fldChar w:fldCharType="separate"/>
        </w:r>
        <w:r w:rsidR="00FB0E4C">
          <w:rPr>
            <w:webHidden/>
          </w:rPr>
          <w:t>23</w:t>
        </w:r>
        <w:r w:rsidR="00871397">
          <w:rPr>
            <w:webHidden/>
          </w:rPr>
          <w:fldChar w:fldCharType="end"/>
        </w:r>
      </w:hyperlink>
    </w:p>
    <w:p w:rsidR="00871397" w:rsidRDefault="004D0048">
      <w:pPr>
        <w:pStyle w:val="TOC2"/>
        <w:rPr>
          <w:rFonts w:asciiTheme="minorHAnsi" w:eastAsiaTheme="minorEastAsia" w:hAnsiTheme="minorHAnsi" w:cstheme="minorBidi"/>
          <w:sz w:val="22"/>
          <w:szCs w:val="22"/>
          <w:lang w:eastAsia="en-GB"/>
        </w:rPr>
      </w:pPr>
      <w:hyperlink w:anchor="_Toc519500722" w:history="1">
        <w:r w:rsidR="00871397" w:rsidRPr="00770098">
          <w:rPr>
            <w:rStyle w:val="Hyperlink"/>
          </w:rPr>
          <w:t>4.2</w:t>
        </w:r>
        <w:r w:rsidR="00871397">
          <w:rPr>
            <w:rFonts w:asciiTheme="minorHAnsi" w:eastAsiaTheme="minorEastAsia" w:hAnsiTheme="minorHAnsi" w:cstheme="minorBidi"/>
            <w:sz w:val="22"/>
            <w:szCs w:val="22"/>
            <w:lang w:eastAsia="en-GB"/>
          </w:rPr>
          <w:tab/>
        </w:r>
        <w:r w:rsidR="00871397" w:rsidRPr="00770098">
          <w:rPr>
            <w:rStyle w:val="Hyperlink"/>
          </w:rPr>
          <w:t>Recommendations</w:t>
        </w:r>
        <w:r w:rsidR="00871397">
          <w:rPr>
            <w:webHidden/>
          </w:rPr>
          <w:tab/>
        </w:r>
        <w:r w:rsidR="00871397">
          <w:rPr>
            <w:webHidden/>
          </w:rPr>
          <w:fldChar w:fldCharType="begin"/>
        </w:r>
        <w:r w:rsidR="00871397">
          <w:rPr>
            <w:webHidden/>
          </w:rPr>
          <w:instrText xml:space="preserve"> PAGEREF _Toc519500722 \h </w:instrText>
        </w:r>
        <w:r w:rsidR="00871397">
          <w:rPr>
            <w:webHidden/>
          </w:rPr>
        </w:r>
        <w:r w:rsidR="00871397">
          <w:rPr>
            <w:webHidden/>
          </w:rPr>
          <w:fldChar w:fldCharType="separate"/>
        </w:r>
        <w:r w:rsidR="00FB0E4C">
          <w:rPr>
            <w:webHidden/>
          </w:rPr>
          <w:t>23</w:t>
        </w:r>
        <w:r w:rsidR="00871397">
          <w:rPr>
            <w:webHidden/>
          </w:rPr>
          <w:fldChar w:fldCharType="end"/>
        </w:r>
      </w:hyperlink>
    </w:p>
    <w:p w:rsidR="00C77A66" w:rsidRPr="00982502" w:rsidRDefault="00C77A66" w:rsidP="00A36E9A">
      <w:pPr>
        <w:rPr>
          <w:sz w:val="16"/>
          <w:szCs w:val="16"/>
        </w:rPr>
        <w:sectPr w:rsidR="00C77A66" w:rsidRPr="00982502" w:rsidSect="00AF37D4">
          <w:footerReference w:type="even" r:id="rId10"/>
          <w:footerReference w:type="default" r:id="rId11"/>
          <w:pgSz w:w="11906" w:h="16838"/>
          <w:pgMar w:top="1440" w:right="1440" w:bottom="284" w:left="1440" w:header="709" w:footer="964" w:gutter="0"/>
          <w:pgNumType w:start="0"/>
          <w:cols w:space="708"/>
          <w:titlePg/>
          <w:docGrid w:linePitch="360"/>
        </w:sectPr>
      </w:pPr>
      <w:r w:rsidRPr="00D71FE8">
        <w:rPr>
          <w:sz w:val="20"/>
          <w:szCs w:val="20"/>
        </w:rPr>
        <w:fldChar w:fldCharType="end"/>
      </w:r>
    </w:p>
    <w:p w:rsidR="00C77A66" w:rsidRPr="002B06CC" w:rsidRDefault="00C77A66" w:rsidP="002B06CC">
      <w:pPr>
        <w:pStyle w:val="Heading1"/>
      </w:pPr>
      <w:bookmarkStart w:id="0" w:name="_Toc318983037"/>
      <w:bookmarkStart w:id="1" w:name="_Toc519500704"/>
      <w:bookmarkStart w:id="2" w:name="_Toc21256900"/>
      <w:bookmarkStart w:id="3" w:name="_Toc98047197"/>
      <w:bookmarkStart w:id="4" w:name="_Toc100808225"/>
      <w:bookmarkStart w:id="5" w:name="_Toc103334057"/>
      <w:bookmarkStart w:id="6" w:name="_Toc195962975"/>
      <w:bookmarkStart w:id="7" w:name="_Toc200169364"/>
      <w:bookmarkStart w:id="8" w:name="_Toc200352365"/>
      <w:bookmarkStart w:id="9" w:name="_Toc200352362"/>
      <w:bookmarkStart w:id="10" w:name="_Toc221521766"/>
      <w:r w:rsidRPr="002B06CC">
        <w:t>introduction</w:t>
      </w:r>
      <w:bookmarkEnd w:id="0"/>
      <w:bookmarkEnd w:id="1"/>
      <w:r w:rsidRPr="002B06CC">
        <w:t xml:space="preserve"> </w:t>
      </w:r>
    </w:p>
    <w:p w:rsidR="00C77A66" w:rsidRPr="00BA055A" w:rsidRDefault="00102B79" w:rsidP="00BA055A">
      <w:pPr>
        <w:pStyle w:val="Heading2"/>
      </w:pPr>
      <w:bookmarkStart w:id="11" w:name="_Toc519500705"/>
      <w:r>
        <w:t>T</w:t>
      </w:r>
      <w:r w:rsidR="009D2842">
        <w:t>rigger</w:t>
      </w:r>
      <w:r w:rsidR="00284F9E">
        <w:t xml:space="preserve"> </w:t>
      </w:r>
      <w:r>
        <w:t>event</w:t>
      </w:r>
      <w:r w:rsidR="00640CE9">
        <w:t xml:space="preserve"> </w:t>
      </w:r>
      <w:r w:rsidR="00B53E07">
        <w:t xml:space="preserve">&amp; </w:t>
      </w:r>
      <w:r w:rsidR="00BC39B0">
        <w:t>n</w:t>
      </w:r>
      <w:r w:rsidR="00B63033">
        <w:t>eed for serious case</w:t>
      </w:r>
      <w:r w:rsidR="00B53E07">
        <w:t xml:space="preserve"> review</w:t>
      </w:r>
      <w:bookmarkEnd w:id="11"/>
    </w:p>
    <w:p w:rsidR="00B53E07" w:rsidRDefault="00816D7C" w:rsidP="00785770">
      <w:pPr>
        <w:pStyle w:val="Heading3"/>
      </w:pPr>
      <w:bookmarkStart w:id="12" w:name="OLE_LINK2"/>
      <w:r>
        <w:t xml:space="preserve">On </w:t>
      </w:r>
      <w:r w:rsidR="009072B9">
        <w:t>24.01.14</w:t>
      </w:r>
      <w:r w:rsidR="00004650">
        <w:t>,</w:t>
      </w:r>
      <w:r w:rsidR="009072B9">
        <w:t xml:space="preserve"> 17 year old </w:t>
      </w:r>
      <w:r w:rsidR="00B53E07" w:rsidRPr="00B45814">
        <w:t>E</w:t>
      </w:r>
      <w:r w:rsidR="00B06978">
        <w:t>lizabeth</w:t>
      </w:r>
      <w:r w:rsidR="00B53E07" w:rsidRPr="00B45814">
        <w:t xml:space="preserve"> </w:t>
      </w:r>
      <w:r w:rsidR="00B53E07">
        <w:t>w</w:t>
      </w:r>
      <w:r w:rsidR="00B45814">
        <w:t>as killed by a</w:t>
      </w:r>
      <w:r w:rsidR="00EF21D0">
        <w:t xml:space="preserve"> </w:t>
      </w:r>
      <w:r w:rsidR="00B45814">
        <w:t xml:space="preserve">16 year old </w:t>
      </w:r>
      <w:r w:rsidR="00B53E07">
        <w:t>friend ‘</w:t>
      </w:r>
      <w:r w:rsidR="00EF21D0">
        <w:t>X</w:t>
      </w:r>
      <w:r w:rsidR="00B53E07">
        <w:t>’</w:t>
      </w:r>
      <w:r w:rsidR="00CE41FE">
        <w:t xml:space="preserve"> at his home in Surrey</w:t>
      </w:r>
      <w:r w:rsidR="00140385">
        <w:t xml:space="preserve">. In October 2014 </w:t>
      </w:r>
      <w:r w:rsidR="00B45814">
        <w:t>‘</w:t>
      </w:r>
      <w:r w:rsidR="00EF21D0">
        <w:t>X</w:t>
      </w:r>
      <w:r w:rsidR="00B45814">
        <w:t>’</w:t>
      </w:r>
      <w:r w:rsidR="00140385">
        <w:t xml:space="preserve"> was found guilty of murder and</w:t>
      </w:r>
      <w:r w:rsidR="00ED4EB8">
        <w:t xml:space="preserve"> given a life sentence </w:t>
      </w:r>
      <w:r w:rsidR="00B53E07">
        <w:t>with a minimum of 25 years.</w:t>
      </w:r>
      <w:r w:rsidR="00EF21D0">
        <w:t xml:space="preserve"> </w:t>
      </w:r>
    </w:p>
    <w:p w:rsidR="00B06978" w:rsidRDefault="00CE41FE" w:rsidP="00785770">
      <w:pPr>
        <w:pStyle w:val="Heading3"/>
      </w:pPr>
      <w:r>
        <w:t xml:space="preserve">In August 2016 Bromley Safeguarding Children Board (BSCB) was asked </w:t>
      </w:r>
      <w:r w:rsidR="00ED4EB8">
        <w:t xml:space="preserve">by its Surrey counterpart </w:t>
      </w:r>
      <w:r>
        <w:t>to explain why it had not init</w:t>
      </w:r>
      <w:r w:rsidR="00AB2678">
        <w:t>iated a serious case review about</w:t>
      </w:r>
      <w:r>
        <w:t xml:space="preserve"> </w:t>
      </w:r>
      <w:r w:rsidRPr="00B45814">
        <w:t>E</w:t>
      </w:r>
      <w:r w:rsidR="00F850BD" w:rsidRPr="00B45814">
        <w:t>lizabeth</w:t>
      </w:r>
      <w:r w:rsidRPr="00B45814">
        <w:t xml:space="preserve"> </w:t>
      </w:r>
      <w:r>
        <w:t xml:space="preserve">whose home address </w:t>
      </w:r>
      <w:r w:rsidR="00F850BD">
        <w:t xml:space="preserve">was </w:t>
      </w:r>
      <w:r>
        <w:t>in Bro</w:t>
      </w:r>
      <w:r w:rsidR="002E4612">
        <w:t xml:space="preserve">mley. </w:t>
      </w:r>
      <w:r w:rsidR="00B06978">
        <w:t xml:space="preserve">The BSCB independent chairperson at that time and </w:t>
      </w:r>
      <w:r w:rsidR="002E4612">
        <w:t xml:space="preserve">BSCB members had not </w:t>
      </w:r>
      <w:r>
        <w:t>previously been aware of the case</w:t>
      </w:r>
      <w:r w:rsidR="00F850BD">
        <w:t xml:space="preserve">. </w:t>
      </w:r>
    </w:p>
    <w:p w:rsidR="00B53E07" w:rsidRDefault="00F850BD" w:rsidP="00785770">
      <w:pPr>
        <w:pStyle w:val="Heading3"/>
      </w:pPr>
      <w:r>
        <w:t>I</w:t>
      </w:r>
      <w:r w:rsidR="00CE41FE">
        <w:t xml:space="preserve">n December 2016 </w:t>
      </w:r>
      <w:r>
        <w:t xml:space="preserve">after consideration of </w:t>
      </w:r>
      <w:r w:rsidR="00071E37">
        <w:t xml:space="preserve">the information available at that time </w:t>
      </w:r>
      <w:r w:rsidR="00B45814">
        <w:t xml:space="preserve">and </w:t>
      </w:r>
      <w:r w:rsidR="000D4ABB">
        <w:t xml:space="preserve">in spite of </w:t>
      </w:r>
      <w:r w:rsidR="00B45814">
        <w:t>some dissenting views</w:t>
      </w:r>
      <w:r>
        <w:t>,</w:t>
      </w:r>
      <w:r w:rsidR="00B45814">
        <w:t xml:space="preserve"> the </w:t>
      </w:r>
      <w:r w:rsidR="000D4ABB">
        <w:t xml:space="preserve">then </w:t>
      </w:r>
      <w:r w:rsidR="00B45814">
        <w:t xml:space="preserve">chairperson of </w:t>
      </w:r>
      <w:r w:rsidR="00CE41FE">
        <w:t xml:space="preserve">its standing ‘serious case review </w:t>
      </w:r>
      <w:r w:rsidR="00602157">
        <w:t>panel</w:t>
      </w:r>
      <w:r w:rsidR="00EF21D0">
        <w:t>’</w:t>
      </w:r>
      <w:r w:rsidR="00CE41FE">
        <w:t xml:space="preserve"> </w:t>
      </w:r>
      <w:r w:rsidR="00FF2839">
        <w:t xml:space="preserve">had </w:t>
      </w:r>
      <w:r w:rsidR="00CE41FE">
        <w:t xml:space="preserve">determined that the </w:t>
      </w:r>
      <w:r w:rsidR="00ED4EB8">
        <w:t xml:space="preserve">statutory </w:t>
      </w:r>
      <w:r w:rsidR="00CE41FE">
        <w:t>criteria for initiating a serious case review (SCR)</w:t>
      </w:r>
      <w:r w:rsidR="00ED4EB8">
        <w:rPr>
          <w:rStyle w:val="FootnoteReference"/>
        </w:rPr>
        <w:footnoteReference w:id="1"/>
      </w:r>
      <w:r w:rsidR="00CE41FE">
        <w:t xml:space="preserve"> were </w:t>
      </w:r>
      <w:r w:rsidR="00CE41FE" w:rsidRPr="00B45814">
        <w:rPr>
          <w:i/>
        </w:rPr>
        <w:t>not</w:t>
      </w:r>
      <w:r w:rsidR="00CE41FE">
        <w:t xml:space="preserve"> met</w:t>
      </w:r>
      <w:r w:rsidR="00ED4EB8">
        <w:t xml:space="preserve"> (there having been no suspicion of abuse or neglect</w:t>
      </w:r>
      <w:r>
        <w:t xml:space="preserve"> preceding </w:t>
      </w:r>
      <w:r w:rsidRPr="00B45814">
        <w:t>Elizabeth’s</w:t>
      </w:r>
      <w:r>
        <w:t xml:space="preserve"> death</w:t>
      </w:r>
      <w:r w:rsidR="00ED4EB8">
        <w:t>)</w:t>
      </w:r>
      <w:r w:rsidR="00CE41FE">
        <w:t xml:space="preserve">. </w:t>
      </w:r>
      <w:r w:rsidR="00071E37">
        <w:t>That determination did not reflect the level of vulnerability which was subsequently identified and which is summarised in this report.</w:t>
      </w:r>
    </w:p>
    <w:p w:rsidR="00CE41FE" w:rsidRDefault="00E57C44" w:rsidP="00785770">
      <w:pPr>
        <w:pStyle w:val="Heading3"/>
      </w:pPr>
      <w:r>
        <w:t>By March 2017</w:t>
      </w:r>
      <w:r w:rsidR="00F850BD">
        <w:t>, a</w:t>
      </w:r>
      <w:r w:rsidR="00CE41FE">
        <w:t xml:space="preserve"> newly appointed </w:t>
      </w:r>
      <w:r w:rsidR="00EF21D0">
        <w:t xml:space="preserve">BSCB </w:t>
      </w:r>
      <w:r w:rsidR="00CE41FE">
        <w:t>independent chairperson</w:t>
      </w:r>
      <w:r w:rsidR="003B5B00">
        <w:t>,</w:t>
      </w:r>
      <w:r w:rsidR="00F850BD">
        <w:t xml:space="preserve"> </w:t>
      </w:r>
      <w:r w:rsidR="00CE41FE">
        <w:t xml:space="preserve">in discussion with the Board’s </w:t>
      </w:r>
      <w:r w:rsidR="00FF2839">
        <w:t>‘</w:t>
      </w:r>
      <w:r w:rsidR="00CE41FE">
        <w:t>SCR sub-group</w:t>
      </w:r>
      <w:r w:rsidR="00FF2839">
        <w:t>’</w:t>
      </w:r>
      <w:r w:rsidR="003B5B00">
        <w:t>,</w:t>
      </w:r>
      <w:r w:rsidR="00FF2839">
        <w:t xml:space="preserve"> decided</w:t>
      </w:r>
      <w:r w:rsidR="00CE41FE">
        <w:t xml:space="preserve"> </w:t>
      </w:r>
      <w:r w:rsidR="000D4ABB">
        <w:t xml:space="preserve">that </w:t>
      </w:r>
      <w:r w:rsidR="00885917">
        <w:t xml:space="preserve">emerging </w:t>
      </w:r>
      <w:r w:rsidR="0006002F">
        <w:t>indic</w:t>
      </w:r>
      <w:r w:rsidR="00576268">
        <w:t>a</w:t>
      </w:r>
      <w:r w:rsidR="0006002F">
        <w:t xml:space="preserve">tors of </w:t>
      </w:r>
      <w:r w:rsidR="0006002F" w:rsidRPr="00EF21D0">
        <w:t>E</w:t>
      </w:r>
      <w:r w:rsidR="00F850BD" w:rsidRPr="00EF21D0">
        <w:t>lizabeth’</w:t>
      </w:r>
      <w:r w:rsidR="0006002F" w:rsidRPr="00EF21D0">
        <w:t>s</w:t>
      </w:r>
      <w:r w:rsidR="0006002F">
        <w:t xml:space="preserve"> vulnerability </w:t>
      </w:r>
      <w:r w:rsidR="00885917">
        <w:t xml:space="preserve">and subsequent murder meant that </w:t>
      </w:r>
      <w:r w:rsidR="009A0C51">
        <w:t xml:space="preserve">exploring her experiences </w:t>
      </w:r>
      <w:r w:rsidR="00EB32C7">
        <w:t xml:space="preserve">of services </w:t>
      </w:r>
      <w:r w:rsidR="000D4ABB">
        <w:t>would</w:t>
      </w:r>
      <w:r w:rsidR="0006002F">
        <w:t xml:space="preserve"> generate useful</w:t>
      </w:r>
      <w:r w:rsidR="00576268">
        <w:t xml:space="preserve"> learning</w:t>
      </w:r>
      <w:r w:rsidR="00C4593D">
        <w:t xml:space="preserve"> and provide an opportunity </w:t>
      </w:r>
      <w:r w:rsidR="000D4ABB">
        <w:t>for</w:t>
      </w:r>
      <w:r w:rsidR="00C4593D">
        <w:t xml:space="preserve"> Elizabeth’s ‘voice’</w:t>
      </w:r>
      <w:r w:rsidR="000D4ABB">
        <w:t xml:space="preserve"> to be heard</w:t>
      </w:r>
      <w:r w:rsidR="00576268">
        <w:t xml:space="preserve">. He determined </w:t>
      </w:r>
      <w:r w:rsidR="00AB2678">
        <w:t>therefore</w:t>
      </w:r>
      <w:r w:rsidR="00EF21D0">
        <w:t>,</w:t>
      </w:r>
      <w:r w:rsidR="00AB2678">
        <w:t xml:space="preserve"> </w:t>
      </w:r>
      <w:r w:rsidR="00576268">
        <w:t>that a</w:t>
      </w:r>
      <w:r w:rsidR="009072B9">
        <w:t xml:space="preserve"> </w:t>
      </w:r>
      <w:r w:rsidR="000D4ABB">
        <w:t>SCR</w:t>
      </w:r>
      <w:r w:rsidR="009072B9">
        <w:t xml:space="preserve"> </w:t>
      </w:r>
      <w:r w:rsidR="00ED619C">
        <w:t xml:space="preserve">would </w:t>
      </w:r>
      <w:r w:rsidR="0006002F">
        <w:t xml:space="preserve">be </w:t>
      </w:r>
      <w:r w:rsidR="006C3A95">
        <w:t>completed</w:t>
      </w:r>
      <w:r w:rsidR="0006002F">
        <w:t>.</w:t>
      </w:r>
      <w:r w:rsidR="00CE41FE">
        <w:t xml:space="preserve"> </w:t>
      </w:r>
    </w:p>
    <w:p w:rsidR="001F3E81" w:rsidRDefault="001F3E81" w:rsidP="001F3E81">
      <w:pPr>
        <w:pStyle w:val="Heading2"/>
      </w:pPr>
      <w:bookmarkStart w:id="13" w:name="_Toc519500706"/>
      <w:r>
        <w:t xml:space="preserve">Summary of </w:t>
      </w:r>
      <w:r w:rsidR="00E378C9">
        <w:t>k</w:t>
      </w:r>
      <w:r>
        <w:t xml:space="preserve">nown </w:t>
      </w:r>
      <w:r w:rsidR="00E378C9">
        <w:t>b</w:t>
      </w:r>
      <w:r>
        <w:t>ackground</w:t>
      </w:r>
      <w:bookmarkEnd w:id="13"/>
    </w:p>
    <w:p w:rsidR="00D60721" w:rsidRDefault="00D8724A" w:rsidP="00D60721">
      <w:pPr>
        <w:pStyle w:val="Heading4"/>
      </w:pPr>
      <w:r>
        <w:t xml:space="preserve">Perpetrator </w:t>
      </w:r>
      <w:r w:rsidR="00EF21D0">
        <w:t>X</w:t>
      </w:r>
    </w:p>
    <w:p w:rsidR="003E4B39" w:rsidRDefault="00EF21D0" w:rsidP="00785770">
      <w:pPr>
        <w:pStyle w:val="Heading3"/>
      </w:pPr>
      <w:r>
        <w:t>X</w:t>
      </w:r>
      <w:r w:rsidR="003074D9">
        <w:t xml:space="preserve"> </w:t>
      </w:r>
      <w:r w:rsidR="00AB391B">
        <w:t>who lived at home with both parents and one of his 3 siblings</w:t>
      </w:r>
      <w:r w:rsidR="009A0C51">
        <w:t xml:space="preserve"> </w:t>
      </w:r>
      <w:r w:rsidR="003074D9">
        <w:t>had a history of self-harm and anxiety symptoms</w:t>
      </w:r>
      <w:r w:rsidR="00AB391B">
        <w:t>. F</w:t>
      </w:r>
      <w:r w:rsidR="003E4B39">
        <w:t xml:space="preserve">ollowing concerns expressed by his mother to the family’s GP, </w:t>
      </w:r>
      <w:r>
        <w:t>X</w:t>
      </w:r>
      <w:r w:rsidR="00AB391B">
        <w:t xml:space="preserve"> </w:t>
      </w:r>
      <w:r w:rsidR="003074D9">
        <w:t xml:space="preserve">had been referred to </w:t>
      </w:r>
      <w:r w:rsidR="003E4B39">
        <w:t xml:space="preserve">his local ‘Child &amp; Adolescent Mental Health Service (CAMHS) in 2012 when </w:t>
      </w:r>
      <w:r w:rsidR="00AB391B">
        <w:t>aged</w:t>
      </w:r>
      <w:r w:rsidR="003E4B39">
        <w:t xml:space="preserve"> </w:t>
      </w:r>
      <w:r w:rsidR="00E768CD">
        <w:t>15</w:t>
      </w:r>
      <w:r w:rsidR="00DA739D">
        <w:t>.</w:t>
      </w:r>
      <w:r w:rsidR="00AB391B">
        <w:t xml:space="preserve"> </w:t>
      </w:r>
      <w:r>
        <w:t>X</w:t>
      </w:r>
      <w:r w:rsidR="003E4B39">
        <w:t xml:space="preserve"> was provided with systemic psychotherapy for a year.</w:t>
      </w:r>
    </w:p>
    <w:p w:rsidR="00AB391B" w:rsidRDefault="00EF21D0" w:rsidP="00785770">
      <w:pPr>
        <w:pStyle w:val="Heading3"/>
      </w:pPr>
      <w:r>
        <w:t>In February 2013</w:t>
      </w:r>
      <w:r w:rsidR="00B50DEC">
        <w:t>,</w:t>
      </w:r>
      <w:r>
        <w:t xml:space="preserve"> X</w:t>
      </w:r>
      <w:r w:rsidR="003E4B39">
        <w:t xml:space="preserve"> was diagnosed as having</w:t>
      </w:r>
      <w:r w:rsidR="00EB32C7">
        <w:t xml:space="preserve"> an</w:t>
      </w:r>
      <w:r w:rsidR="003E4B39">
        <w:t xml:space="preserve"> ‘autistic spectrum disorder’ (ASD). Because his self-harm and anxiety</w:t>
      </w:r>
      <w:r w:rsidR="00C16C6A">
        <w:t>-related</w:t>
      </w:r>
      <w:r w:rsidR="003E4B39">
        <w:t xml:space="preserve"> </w:t>
      </w:r>
      <w:r w:rsidR="00AB391B">
        <w:t>symptoms</w:t>
      </w:r>
      <w:r w:rsidR="003E4B39">
        <w:t xml:space="preserve"> </w:t>
      </w:r>
      <w:r w:rsidR="00576268">
        <w:t xml:space="preserve">had </w:t>
      </w:r>
      <w:r>
        <w:t>appeared to improve, X</w:t>
      </w:r>
      <w:r w:rsidR="003E4B39">
        <w:t xml:space="preserve"> </w:t>
      </w:r>
      <w:r w:rsidR="00AB391B">
        <w:t>had been</w:t>
      </w:r>
      <w:r w:rsidR="003E4B39">
        <w:t xml:space="preserve"> discharged from CAMHS in October 2013 and had no further contact with that service </w:t>
      </w:r>
      <w:r w:rsidR="003A2A59">
        <w:t>before</w:t>
      </w:r>
      <w:r w:rsidR="003E4B39">
        <w:t xml:space="preserve"> he killed </w:t>
      </w:r>
      <w:r w:rsidR="003E4B39" w:rsidRPr="00EF21D0">
        <w:t>Elizabeth</w:t>
      </w:r>
      <w:r w:rsidR="00C16C6A" w:rsidRPr="00EF21D0">
        <w:t xml:space="preserve"> </w:t>
      </w:r>
      <w:r w:rsidR="00C16C6A">
        <w:t>3 months later</w:t>
      </w:r>
      <w:r w:rsidR="003E4B39">
        <w:t>.</w:t>
      </w:r>
    </w:p>
    <w:p w:rsidR="009231C8" w:rsidRDefault="009231C8">
      <w:pPr>
        <w:rPr>
          <w:rFonts w:ascii="Arial" w:hAnsi="Arial" w:cs="Arial"/>
          <w:bCs/>
        </w:rPr>
      </w:pPr>
      <w:r>
        <w:br w:type="page"/>
      </w:r>
    </w:p>
    <w:p w:rsidR="00D86630" w:rsidRPr="009231C8" w:rsidRDefault="0022797F" w:rsidP="00785770">
      <w:pPr>
        <w:pStyle w:val="Heading3"/>
      </w:pPr>
      <w:r>
        <w:t>NHS England</w:t>
      </w:r>
      <w:r w:rsidR="009231C8">
        <w:rPr>
          <w:rStyle w:val="FootnoteReference"/>
        </w:rPr>
        <w:footnoteReference w:id="2"/>
      </w:r>
      <w:r>
        <w:t xml:space="preserve"> commissioned an independent investigation </w:t>
      </w:r>
      <w:r w:rsidR="00EF21D0">
        <w:t>into the care and treatment of X</w:t>
      </w:r>
      <w:r>
        <w:t xml:space="preserve"> in Surrey</w:t>
      </w:r>
      <w:r w:rsidR="008639C8">
        <w:t>. In i</w:t>
      </w:r>
      <w:r>
        <w:t>ts report</w:t>
      </w:r>
      <w:r w:rsidR="00435BD9">
        <w:t xml:space="preserve"> </w:t>
      </w:r>
      <w:r w:rsidR="00B61E27">
        <w:t>which was shared with SCR panel members</w:t>
      </w:r>
      <w:r w:rsidR="00B50DEC">
        <w:t>,</w:t>
      </w:r>
      <w:r>
        <w:t xml:space="preserve"> </w:t>
      </w:r>
      <w:r w:rsidR="008639C8">
        <w:t xml:space="preserve">it </w:t>
      </w:r>
      <w:r>
        <w:t xml:space="preserve">formulated 10 recommendations for the current provider of </w:t>
      </w:r>
      <w:r w:rsidR="00C4593D">
        <w:t>CAMHS</w:t>
      </w:r>
      <w:r>
        <w:t xml:space="preserve"> in </w:t>
      </w:r>
      <w:r w:rsidR="00B61E27">
        <w:t>Surrey (</w:t>
      </w:r>
      <w:r>
        <w:t>Surrey and Borders Partnership NHS Foundation Trust (SaBP).</w:t>
      </w:r>
    </w:p>
    <w:p w:rsidR="008D0DE1" w:rsidRDefault="00D60721" w:rsidP="00D60721">
      <w:pPr>
        <w:pStyle w:val="Heading4"/>
      </w:pPr>
      <w:r w:rsidRPr="00EF21D0">
        <w:rPr>
          <w:color w:val="1F4E79" w:themeColor="accent1" w:themeShade="80"/>
        </w:rPr>
        <w:t>E</w:t>
      </w:r>
      <w:r w:rsidR="008639C8" w:rsidRPr="00EF21D0">
        <w:rPr>
          <w:color w:val="1F4E79" w:themeColor="accent1" w:themeShade="80"/>
        </w:rPr>
        <w:t>lizabeth</w:t>
      </w:r>
    </w:p>
    <w:p w:rsidR="008639C8" w:rsidRDefault="008639C8" w:rsidP="008639C8">
      <w:pPr>
        <w:pStyle w:val="Heading5"/>
        <w:ind w:left="1265" w:firstLine="153"/>
      </w:pPr>
      <w:r>
        <w:t>Routine review</w:t>
      </w:r>
    </w:p>
    <w:p w:rsidR="002F0F85" w:rsidRDefault="00D73761" w:rsidP="00362B35">
      <w:pPr>
        <w:pStyle w:val="Heading3"/>
      </w:pPr>
      <w:r>
        <w:t xml:space="preserve">When Bromley’s Child Death Overview Panel (CDOP) undertook </w:t>
      </w:r>
      <w:r w:rsidR="00481C37">
        <w:t xml:space="preserve">in </w:t>
      </w:r>
      <w:r w:rsidR="007A59F4">
        <w:t>2014</w:t>
      </w:r>
      <w:r w:rsidR="00435BD9">
        <w:t>,</w:t>
      </w:r>
      <w:r w:rsidR="007A59F4">
        <w:t xml:space="preserve"> </w:t>
      </w:r>
      <w:r w:rsidR="009A0C51">
        <w:t>its</w:t>
      </w:r>
      <w:r>
        <w:t xml:space="preserve"> routine review of the death of a child resident in the borough</w:t>
      </w:r>
      <w:r w:rsidR="00735499">
        <w:t>,</w:t>
      </w:r>
      <w:r>
        <w:t xml:space="preserve"> it </w:t>
      </w:r>
      <w:r w:rsidR="007A59F4">
        <w:t>appeared</w:t>
      </w:r>
      <w:r>
        <w:t xml:space="preserve"> </w:t>
      </w:r>
      <w:r w:rsidR="00EF21D0">
        <w:t>Elizabeth’s</w:t>
      </w:r>
      <w:r w:rsidR="00D86630">
        <w:t xml:space="preserve"> involvement ha</w:t>
      </w:r>
      <w:r>
        <w:t xml:space="preserve">d been </w:t>
      </w:r>
      <w:r w:rsidRPr="00EF21D0">
        <w:t xml:space="preserve">predominantly </w:t>
      </w:r>
      <w:r>
        <w:t xml:space="preserve">with universal services </w:t>
      </w:r>
      <w:r w:rsidR="007A59F4">
        <w:t>e.g. sc</w:t>
      </w:r>
      <w:r w:rsidR="002F0F85">
        <w:t>hool and GP</w:t>
      </w:r>
      <w:r>
        <w:t>.</w:t>
      </w:r>
      <w:r w:rsidR="00087D5B">
        <w:t xml:space="preserve"> Furthe</w:t>
      </w:r>
      <w:r w:rsidR="00B50DEC">
        <w:t>r</w:t>
      </w:r>
      <w:r w:rsidR="00087D5B">
        <w:t xml:space="preserve"> research by Bromley’s Safeguarding Children Board in late 2016 </w:t>
      </w:r>
      <w:r w:rsidR="00435BD9">
        <w:t>and enquiries during the course of this review indicate that t</w:t>
      </w:r>
      <w:r w:rsidR="00EA58AF">
        <w:t>his mistaken</w:t>
      </w:r>
      <w:r w:rsidR="00B50DEC">
        <w:t xml:space="preserve"> </w:t>
      </w:r>
      <w:r w:rsidR="00675127">
        <w:t xml:space="preserve">conclusion had been a </w:t>
      </w:r>
      <w:r w:rsidR="002F0F85">
        <w:t xml:space="preserve">consequence of: </w:t>
      </w:r>
    </w:p>
    <w:p w:rsidR="002F0F85" w:rsidRDefault="00164A40" w:rsidP="002F0F85">
      <w:pPr>
        <w:pStyle w:val="Style4"/>
      </w:pPr>
      <w:r>
        <w:t>Miscommunication with</w:t>
      </w:r>
      <w:r w:rsidR="002F0F85">
        <w:t xml:space="preserve"> the school </w:t>
      </w:r>
      <w:r>
        <w:t xml:space="preserve">which (in the event that it had received such a request) could have provided relevant information </w:t>
      </w:r>
    </w:p>
    <w:p w:rsidR="002F0F85" w:rsidRDefault="002F0F85" w:rsidP="002F0F85">
      <w:pPr>
        <w:pStyle w:val="Style4"/>
      </w:pPr>
      <w:r>
        <w:t xml:space="preserve">Information from the GP </w:t>
      </w:r>
      <w:r w:rsidR="003E52CA">
        <w:t xml:space="preserve">Practice </w:t>
      </w:r>
      <w:r>
        <w:t xml:space="preserve">which </w:t>
      </w:r>
      <w:r w:rsidR="00056974">
        <w:t>did not</w:t>
      </w:r>
      <w:r>
        <w:t xml:space="preserve"> confirm Elizabeth’s </w:t>
      </w:r>
      <w:r w:rsidR="00097069">
        <w:t xml:space="preserve">previous </w:t>
      </w:r>
      <w:r>
        <w:t>involvement with CAMHS</w:t>
      </w:r>
    </w:p>
    <w:p w:rsidR="00097069" w:rsidRDefault="00097069" w:rsidP="002F0F85">
      <w:pPr>
        <w:pStyle w:val="Style4"/>
      </w:pPr>
      <w:r>
        <w:t>The</w:t>
      </w:r>
      <w:r w:rsidR="00F36A50" w:rsidRPr="00F36A50">
        <w:t xml:space="preserve"> one-off involvement of a </w:t>
      </w:r>
      <w:r>
        <w:t xml:space="preserve">Metropolitan </w:t>
      </w:r>
      <w:r w:rsidR="00F36A50" w:rsidRPr="00F36A50">
        <w:t>Police</w:t>
      </w:r>
      <w:r>
        <w:t xml:space="preserve"> Service (MPS) </w:t>
      </w:r>
      <w:r w:rsidR="00F36A50" w:rsidRPr="00F36A50">
        <w:t>‘safer schoo</w:t>
      </w:r>
      <w:r w:rsidR="008639C8">
        <w:t xml:space="preserve">ls officer’ in late October </w:t>
      </w:r>
      <w:r w:rsidR="002F0F85">
        <w:t xml:space="preserve">2010 </w:t>
      </w:r>
      <w:r w:rsidR="008639C8" w:rsidRPr="00EF21D0">
        <w:t xml:space="preserve">(Elizabeth </w:t>
      </w:r>
      <w:r w:rsidR="002327A2">
        <w:t xml:space="preserve">was </w:t>
      </w:r>
      <w:r w:rsidR="003D51A2">
        <w:t>then 14)</w:t>
      </w:r>
      <w:r>
        <w:t xml:space="preserve"> not having been </w:t>
      </w:r>
      <w:r w:rsidR="00435BD9">
        <w:t>available to and in consequence not</w:t>
      </w:r>
      <w:r>
        <w:t xml:space="preserve"> shared by</w:t>
      </w:r>
      <w:r w:rsidR="00221BE8">
        <w:t>,</w:t>
      </w:r>
      <w:r>
        <w:t xml:space="preserve"> Surrey Police </w:t>
      </w:r>
    </w:p>
    <w:p w:rsidR="00F36A50" w:rsidRDefault="003D51A2" w:rsidP="006455AB">
      <w:pPr>
        <w:pStyle w:val="Heading3"/>
      </w:pPr>
      <w:r>
        <w:t>D</w:t>
      </w:r>
      <w:r w:rsidR="00F36A50" w:rsidRPr="00F36A50">
        <w:t>etail</w:t>
      </w:r>
      <w:r w:rsidR="00FF2839">
        <w:t>s</w:t>
      </w:r>
      <w:r w:rsidR="00F36A50" w:rsidRPr="00F36A50">
        <w:t xml:space="preserve"> of</w:t>
      </w:r>
      <w:r w:rsidR="0069141D">
        <w:t xml:space="preserve"> the involvement of CAMHS and other agencies</w:t>
      </w:r>
      <w:r w:rsidR="00FF2839">
        <w:t xml:space="preserve"> </w:t>
      </w:r>
      <w:r w:rsidR="007A59F4">
        <w:t xml:space="preserve">have been </w:t>
      </w:r>
      <w:r w:rsidR="00FF2839">
        <w:t xml:space="preserve">evaluated </w:t>
      </w:r>
      <w:r w:rsidR="002F0F85">
        <w:t>during the course of this SCR</w:t>
      </w:r>
      <w:r w:rsidR="007A59F4">
        <w:t xml:space="preserve"> and </w:t>
      </w:r>
      <w:r w:rsidR="002F0F85">
        <w:t xml:space="preserve">are </w:t>
      </w:r>
      <w:r w:rsidR="00FF2839">
        <w:t>summarised in</w:t>
      </w:r>
      <w:r w:rsidR="00F36A50" w:rsidRPr="00F36A50">
        <w:t xml:space="preserve"> section 2 of this </w:t>
      </w:r>
      <w:r w:rsidR="00FF2839">
        <w:t>‘publication report’</w:t>
      </w:r>
      <w:r w:rsidR="002F0F85">
        <w:t>.</w:t>
      </w:r>
      <w:r w:rsidR="00435BD9">
        <w:t xml:space="preserve"> </w:t>
      </w:r>
      <w:r w:rsidR="00D86630">
        <w:t xml:space="preserve">School 1 </w:t>
      </w:r>
      <w:r w:rsidR="00D86630" w:rsidRPr="00D86630">
        <w:t>h</w:t>
      </w:r>
      <w:r w:rsidR="00D86630">
        <w:t>ad</w:t>
      </w:r>
      <w:r w:rsidR="00294414">
        <w:t xml:space="preserve"> reported </w:t>
      </w:r>
      <w:r w:rsidR="0069141D">
        <w:t xml:space="preserve">that </w:t>
      </w:r>
      <w:r w:rsidR="00F36A50">
        <w:t xml:space="preserve">in her ‘year 11’ (2012-2013) </w:t>
      </w:r>
      <w:r w:rsidR="00294414" w:rsidRPr="00EF21D0">
        <w:t xml:space="preserve">Elizabeth </w:t>
      </w:r>
      <w:r w:rsidR="00F36A50" w:rsidRPr="00EF21D0">
        <w:t xml:space="preserve">had been unhappy in her tutor group and felt that her friends thought of her as ‘weird’. The school had responded by arranging for Elizabeth to register attendance in ‘Student Support’. Elizabeth, </w:t>
      </w:r>
      <w:r w:rsidR="00F36A50">
        <w:t xml:space="preserve">who was described </w:t>
      </w:r>
      <w:r w:rsidR="0069141D">
        <w:t xml:space="preserve">by school 1 </w:t>
      </w:r>
      <w:r w:rsidR="00F36A50">
        <w:t>as kind and thoughtful was considered to be</w:t>
      </w:r>
      <w:r w:rsidR="00294414">
        <w:t xml:space="preserve"> lacking in confidence </w:t>
      </w:r>
      <w:r w:rsidR="00F36A50">
        <w:t xml:space="preserve">with </w:t>
      </w:r>
      <w:r w:rsidR="00294414">
        <w:t xml:space="preserve">few friends. </w:t>
      </w:r>
      <w:r w:rsidR="00F36A50">
        <w:t xml:space="preserve">She was known to have a part-time job and her family was </w:t>
      </w:r>
      <w:r w:rsidR="00B459A1">
        <w:t>regarded as</w:t>
      </w:r>
      <w:r w:rsidR="00F36A50">
        <w:t xml:space="preserve"> caring and supportive.</w:t>
      </w:r>
    </w:p>
    <w:p w:rsidR="00F36A50" w:rsidRPr="00EF21D0" w:rsidRDefault="00F36A50" w:rsidP="00785770">
      <w:pPr>
        <w:pStyle w:val="Heading3"/>
      </w:pPr>
      <w:r w:rsidRPr="00EF21D0">
        <w:t xml:space="preserve">Elizabeth had mentioned </w:t>
      </w:r>
      <w:r w:rsidR="00576268" w:rsidRPr="00EF21D0">
        <w:t xml:space="preserve">to school staff, </w:t>
      </w:r>
      <w:r w:rsidRPr="00EF21D0">
        <w:t xml:space="preserve">a boyfriend she visited and with whom she indicated she was happy. </w:t>
      </w:r>
      <w:r w:rsidR="00576268" w:rsidRPr="00EF21D0">
        <w:t>Her m</w:t>
      </w:r>
      <w:r w:rsidRPr="00EF21D0">
        <w:t xml:space="preserve">other was </w:t>
      </w:r>
      <w:r w:rsidR="00576268" w:rsidRPr="00EF21D0">
        <w:t xml:space="preserve">known to be </w:t>
      </w:r>
      <w:r w:rsidRPr="00EF21D0">
        <w:t xml:space="preserve">aware and had raised no concerns about </w:t>
      </w:r>
      <w:r w:rsidR="00EA58AF">
        <w:t>him</w:t>
      </w:r>
      <w:r w:rsidRPr="00EF21D0">
        <w:t>.</w:t>
      </w:r>
      <w:r w:rsidR="00925145">
        <w:t xml:space="preserve"> </w:t>
      </w:r>
      <w:r w:rsidR="001441CF">
        <w:t>No evidence has been identified to indicate that either parents or school should have been wary of that relationship.</w:t>
      </w:r>
    </w:p>
    <w:p w:rsidR="008639C8" w:rsidRDefault="00EA58AF" w:rsidP="00EA58AF">
      <w:pPr>
        <w:pStyle w:val="Heading3"/>
      </w:pPr>
      <w:r>
        <w:t xml:space="preserve">Available </w:t>
      </w:r>
      <w:r w:rsidR="000A75A5" w:rsidRPr="00EF21D0">
        <w:t xml:space="preserve">GP records indicated nothing exceptional about Elizabeth’s </w:t>
      </w:r>
      <w:r w:rsidR="000A75A5">
        <w:t>use of the Pra</w:t>
      </w:r>
      <w:r w:rsidR="003E52CA">
        <w:t xml:space="preserve">ctice (though </w:t>
      </w:r>
      <w:r w:rsidR="007A59F4">
        <w:t>pre-</w:t>
      </w:r>
      <w:r w:rsidR="000A75A5">
        <w:t xml:space="preserve">2011 </w:t>
      </w:r>
      <w:r w:rsidR="007A59F4">
        <w:t xml:space="preserve">records had been transferred </w:t>
      </w:r>
      <w:r w:rsidR="000A75A5">
        <w:t>to NHS England</w:t>
      </w:r>
      <w:r w:rsidR="000A75A5" w:rsidRPr="0028794C">
        <w:t xml:space="preserve"> during the process of switching to electronic records</w:t>
      </w:r>
      <w:r w:rsidR="007A59F4">
        <w:t>)</w:t>
      </w:r>
      <w:r w:rsidRPr="00EA58AF">
        <w:t>.</w:t>
      </w:r>
    </w:p>
    <w:p w:rsidR="0069141D" w:rsidRDefault="0069141D">
      <w:pPr>
        <w:rPr>
          <w:rFonts w:ascii="Arial" w:hAnsi="Arial" w:cs="Arial"/>
          <w:b/>
          <w:bCs/>
          <w:color w:val="1F497D"/>
          <w:szCs w:val="26"/>
        </w:rPr>
      </w:pPr>
      <w:r>
        <w:br w:type="page"/>
      </w:r>
    </w:p>
    <w:p w:rsidR="008639C8" w:rsidRDefault="008639C8" w:rsidP="008639C8">
      <w:pPr>
        <w:pStyle w:val="Heading5"/>
        <w:ind w:left="1265" w:firstLine="153"/>
      </w:pPr>
      <w:r>
        <w:t>Preliminary research for the serious case review</w:t>
      </w:r>
    </w:p>
    <w:p w:rsidR="00D22653" w:rsidRDefault="00D22653" w:rsidP="00D22653">
      <w:pPr>
        <w:pStyle w:val="Heading3"/>
      </w:pPr>
      <w:r w:rsidRPr="00D22653">
        <w:t>With parental agreement, Elizabeth’s e</w:t>
      </w:r>
      <w:r>
        <w:t xml:space="preserve">arlier medical records were </w:t>
      </w:r>
      <w:r w:rsidRPr="00D22653">
        <w:t xml:space="preserve"> accessed and revealed nothing of relevance to the SCR</w:t>
      </w:r>
      <w:r>
        <w:t>.</w:t>
      </w:r>
    </w:p>
    <w:p w:rsidR="00AB532E" w:rsidRPr="001441CF" w:rsidRDefault="008639C8" w:rsidP="001441CF">
      <w:pPr>
        <w:pStyle w:val="Heading3"/>
      </w:pPr>
      <w:r w:rsidRPr="00EF21D0">
        <w:t>Elizabeth’s</w:t>
      </w:r>
      <w:r>
        <w:t xml:space="preserve"> Primary S</w:t>
      </w:r>
      <w:r w:rsidR="00FE659C">
        <w:t xml:space="preserve">chool was </w:t>
      </w:r>
      <w:r w:rsidR="00EF21D0">
        <w:t xml:space="preserve">also </w:t>
      </w:r>
      <w:r w:rsidR="00FE659C">
        <w:t>contacted for this review</w:t>
      </w:r>
      <w:r>
        <w:t xml:space="preserve"> and </w:t>
      </w:r>
      <w:r w:rsidRPr="008639C8">
        <w:t>recalled a happy</w:t>
      </w:r>
      <w:r>
        <w:t>,</w:t>
      </w:r>
      <w:r w:rsidRPr="008639C8">
        <w:t xml:space="preserve"> quietly confident girl with </w:t>
      </w:r>
      <w:r>
        <w:t xml:space="preserve">a </w:t>
      </w:r>
      <w:r w:rsidRPr="008639C8">
        <w:t>dry sense of humour and a small circle of friends. There had never been any safegu</w:t>
      </w:r>
      <w:r>
        <w:t xml:space="preserve">arding or other concerns during her 6 years </w:t>
      </w:r>
      <w:r w:rsidRPr="008639C8">
        <w:t>there</w:t>
      </w:r>
      <w:r>
        <w:t xml:space="preserve">. </w:t>
      </w:r>
      <w:r w:rsidR="00B333F9" w:rsidRPr="00EF21D0">
        <w:t xml:space="preserve">Checks with </w:t>
      </w:r>
      <w:r w:rsidR="00481C37" w:rsidRPr="00EF21D0">
        <w:t xml:space="preserve">several </w:t>
      </w:r>
      <w:r w:rsidR="00B333F9" w:rsidRPr="00EF21D0">
        <w:t xml:space="preserve">other agencies with which Elizabeth </w:t>
      </w:r>
      <w:r w:rsidR="00B333F9" w:rsidRPr="008639C8">
        <w:rPr>
          <w:i/>
        </w:rPr>
        <w:t>might</w:t>
      </w:r>
      <w:r w:rsidR="00B333F9">
        <w:t xml:space="preserve"> potentially have been involved</w:t>
      </w:r>
      <w:r w:rsidR="007A59F4">
        <w:t xml:space="preserve"> in </w:t>
      </w:r>
      <w:r w:rsidR="008D0B9A">
        <w:t>Bromley and Surrey</w:t>
      </w:r>
      <w:r w:rsidR="007A59F4">
        <w:t xml:space="preserve"> (</w:t>
      </w:r>
      <w:r w:rsidR="00627178">
        <w:t>hospital</w:t>
      </w:r>
      <w:r w:rsidR="008D0B9A">
        <w:t>s</w:t>
      </w:r>
      <w:r w:rsidR="00627178">
        <w:t>, NHS 111</w:t>
      </w:r>
      <w:r w:rsidR="009B0434">
        <w:t xml:space="preserve"> </w:t>
      </w:r>
      <w:r w:rsidR="00627178">
        <w:t>and</w:t>
      </w:r>
      <w:r w:rsidR="00B333F9">
        <w:t xml:space="preserve"> Ambulance Service</w:t>
      </w:r>
      <w:r w:rsidR="008D0B9A">
        <w:t>s</w:t>
      </w:r>
      <w:r w:rsidR="00B333F9">
        <w:t xml:space="preserve">) revealed </w:t>
      </w:r>
      <w:r w:rsidR="00B333F9" w:rsidRPr="008639C8">
        <w:rPr>
          <w:i/>
        </w:rPr>
        <w:t xml:space="preserve">no </w:t>
      </w:r>
      <w:r w:rsidR="00B2293A">
        <w:t xml:space="preserve">contact with </w:t>
      </w:r>
      <w:r w:rsidR="00B333F9">
        <w:t>the young person.</w:t>
      </w:r>
    </w:p>
    <w:p w:rsidR="00251197" w:rsidRPr="00467279" w:rsidRDefault="00B91DC9" w:rsidP="006F7BA2">
      <w:pPr>
        <w:pStyle w:val="Heading2"/>
      </w:pPr>
      <w:bookmarkStart w:id="14" w:name="_Toc519500707"/>
      <w:r>
        <w:t>Conduct of the review</w:t>
      </w:r>
      <w:r w:rsidR="00BB781C">
        <w:t>: notifications &amp; scope</w:t>
      </w:r>
      <w:bookmarkEnd w:id="14"/>
    </w:p>
    <w:p w:rsidR="002F4601" w:rsidRDefault="00D26767" w:rsidP="00785770">
      <w:pPr>
        <w:pStyle w:val="Heading3"/>
      </w:pPr>
      <w:r>
        <w:t xml:space="preserve">The BSCB </w:t>
      </w:r>
      <w:r w:rsidR="006F7BA2">
        <w:t xml:space="preserve">chairperson notified </w:t>
      </w:r>
      <w:r w:rsidR="00EE2592">
        <w:t>t</w:t>
      </w:r>
      <w:r w:rsidR="009D6E24">
        <w:t>he Department for Education</w:t>
      </w:r>
      <w:r w:rsidR="0046548E">
        <w:t xml:space="preserve"> (DfE</w:t>
      </w:r>
      <w:r w:rsidR="002F4601">
        <w:t>)</w:t>
      </w:r>
      <w:r w:rsidR="00A85A41">
        <w:t xml:space="preserve">, </w:t>
      </w:r>
      <w:r w:rsidR="008C27EB">
        <w:t>r</w:t>
      </w:r>
      <w:r w:rsidR="00EE2592">
        <w:t>egulatory body Ofsted</w:t>
      </w:r>
      <w:r w:rsidR="009D6E24">
        <w:t xml:space="preserve"> and </w:t>
      </w:r>
      <w:r w:rsidR="00A85A41">
        <w:t>central government-appointed</w:t>
      </w:r>
      <w:r w:rsidR="00E053AC">
        <w:t xml:space="preserve"> ‘National Panel of I</w:t>
      </w:r>
      <w:r w:rsidR="009D6E24">
        <w:t xml:space="preserve">ndependent </w:t>
      </w:r>
      <w:r w:rsidR="00E053AC">
        <w:t>E</w:t>
      </w:r>
      <w:r w:rsidR="009D6E24">
        <w:t>xperts</w:t>
      </w:r>
      <w:r w:rsidR="00E053AC">
        <w:t>’</w:t>
      </w:r>
      <w:r w:rsidR="009D6E24">
        <w:t xml:space="preserve"> (NPIE) </w:t>
      </w:r>
      <w:r w:rsidR="006F7BA2">
        <w:t>of the decision</w:t>
      </w:r>
      <w:r>
        <w:t xml:space="preserve"> to complete a SCR</w:t>
      </w:r>
      <w:r w:rsidR="00914048">
        <w:t xml:space="preserve"> which </w:t>
      </w:r>
      <w:r>
        <w:t xml:space="preserve">was </w:t>
      </w:r>
      <w:r w:rsidR="002F4601">
        <w:t>completed</w:t>
      </w:r>
      <w:r w:rsidR="00205D3E" w:rsidRPr="00EE2592">
        <w:t xml:space="preserve"> </w:t>
      </w:r>
      <w:r w:rsidR="007F4FD7" w:rsidRPr="00EE2592">
        <w:t xml:space="preserve">between </w:t>
      </w:r>
      <w:r w:rsidR="006F7BA2">
        <w:t>July</w:t>
      </w:r>
      <w:r w:rsidR="003D3A15">
        <w:t xml:space="preserve"> </w:t>
      </w:r>
      <w:r w:rsidR="009D6E24" w:rsidRPr="00EE2592">
        <w:t xml:space="preserve">and </w:t>
      </w:r>
      <w:r w:rsidR="006F7BA2">
        <w:t>October</w:t>
      </w:r>
      <w:r w:rsidR="00477181">
        <w:t xml:space="preserve"> 2017</w:t>
      </w:r>
      <w:r w:rsidR="003D3A15">
        <w:t xml:space="preserve"> </w:t>
      </w:r>
      <w:r w:rsidR="00477181">
        <w:t>i</w:t>
      </w:r>
      <w:r w:rsidR="008C27EB">
        <w:t xml:space="preserve">n </w:t>
      </w:r>
      <w:r w:rsidR="00435570">
        <w:t xml:space="preserve">accordance </w:t>
      </w:r>
      <w:r w:rsidR="002F4601">
        <w:t>with</w:t>
      </w:r>
      <w:r w:rsidR="00545454">
        <w:t xml:space="preserve"> </w:t>
      </w:r>
      <w:r w:rsidR="008C27EB">
        <w:t xml:space="preserve">terms of reference </w:t>
      </w:r>
      <w:r w:rsidR="0077113E">
        <w:t>reproduced in section 3</w:t>
      </w:r>
      <w:r w:rsidR="00EE2592" w:rsidRPr="00EE2592">
        <w:t xml:space="preserve">. </w:t>
      </w:r>
      <w:bookmarkEnd w:id="12"/>
      <w:r w:rsidR="00E774CC">
        <w:t xml:space="preserve">The purpose of a SCR </w:t>
      </w:r>
      <w:r w:rsidR="00C77A66" w:rsidRPr="00376142">
        <w:t>is to</w:t>
      </w:r>
      <w:r w:rsidR="0007301E" w:rsidRPr="00376142">
        <w:t xml:space="preserve"> identify required improvements in service design, policy or practice amongst local </w:t>
      </w:r>
      <w:r w:rsidR="00E053AC">
        <w:t xml:space="preserve">or if relevant, national </w:t>
      </w:r>
      <w:r w:rsidR="0007301E" w:rsidRPr="00376142">
        <w:t xml:space="preserve">services. </w:t>
      </w:r>
      <w:r w:rsidR="001441CF">
        <w:t>SCRs</w:t>
      </w:r>
      <w:r w:rsidR="00576268">
        <w:t xml:space="preserve"> are</w:t>
      </w:r>
      <w:r w:rsidR="00C77A66" w:rsidRPr="00376142">
        <w:t xml:space="preserve"> </w:t>
      </w:r>
      <w:r w:rsidR="00C77A66" w:rsidRPr="002F4601">
        <w:rPr>
          <w:i/>
        </w:rPr>
        <w:t>not</w:t>
      </w:r>
      <w:r w:rsidR="00986BDD">
        <w:t xml:space="preserve"> concerned with </w:t>
      </w:r>
      <w:r w:rsidR="00C77A66" w:rsidRPr="00376142">
        <w:t xml:space="preserve">attribution of culpability </w:t>
      </w:r>
      <w:r w:rsidR="00D11A99" w:rsidRPr="00376142">
        <w:t>(</w:t>
      </w:r>
      <w:r w:rsidR="00C77A66" w:rsidRPr="00376142">
        <w:t xml:space="preserve">a matter for a </w:t>
      </w:r>
      <w:r w:rsidR="008A7CE7" w:rsidRPr="00376142">
        <w:t xml:space="preserve">criminal </w:t>
      </w:r>
      <w:r w:rsidR="00C77A66" w:rsidRPr="00376142">
        <w:t>court</w:t>
      </w:r>
      <w:r w:rsidR="00D11A99" w:rsidRPr="00376142">
        <w:t>)</w:t>
      </w:r>
      <w:r w:rsidR="00945B4F">
        <w:t>, n</w:t>
      </w:r>
      <w:r w:rsidR="00F87E01" w:rsidRPr="00376142">
        <w:t xml:space="preserve">or </w:t>
      </w:r>
      <w:r w:rsidR="00945B4F">
        <w:t xml:space="preserve">cause of death </w:t>
      </w:r>
      <w:r w:rsidR="00576268">
        <w:t>(</w:t>
      </w:r>
      <w:r w:rsidR="00945B4F">
        <w:t>the role of a Coroner</w:t>
      </w:r>
      <w:r w:rsidR="00576268">
        <w:t>)</w:t>
      </w:r>
      <w:r w:rsidR="00945B4F">
        <w:t>.</w:t>
      </w:r>
      <w:r w:rsidR="00EE2592">
        <w:t xml:space="preserve"> </w:t>
      </w:r>
    </w:p>
    <w:p w:rsidR="00AC3DCB" w:rsidRPr="002F4601" w:rsidRDefault="00A723F2" w:rsidP="00785770">
      <w:pPr>
        <w:pStyle w:val="Heading3"/>
      </w:pPr>
      <w:r w:rsidRPr="002F4601">
        <w:t>The period</w:t>
      </w:r>
      <w:r w:rsidR="004373FA" w:rsidRPr="002F4601">
        <w:t xml:space="preserve"> of review </w:t>
      </w:r>
      <w:r w:rsidRPr="002F4601">
        <w:t>was</w:t>
      </w:r>
      <w:r w:rsidR="00CE1F73" w:rsidRPr="002F4601">
        <w:t xml:space="preserve"> </w:t>
      </w:r>
      <w:r w:rsidR="008D0DE1" w:rsidRPr="002F4601">
        <w:t>01.09</w:t>
      </w:r>
      <w:r w:rsidR="001E6017" w:rsidRPr="002F4601">
        <w:t>.</w:t>
      </w:r>
      <w:r w:rsidR="00132BFF">
        <w:t>10 (when a</w:t>
      </w:r>
      <w:r w:rsidR="002F4601" w:rsidRPr="002F4601">
        <w:t xml:space="preserve"> rising</w:t>
      </w:r>
      <w:r w:rsidR="001E6017" w:rsidRPr="002F4601">
        <w:t xml:space="preserve"> 14 year old </w:t>
      </w:r>
      <w:r w:rsidR="0063303A" w:rsidRPr="00BB781C">
        <w:t>Elizabeth</w:t>
      </w:r>
      <w:r w:rsidR="0063303A" w:rsidRPr="00FF2839">
        <w:rPr>
          <w:color w:val="1F4E79" w:themeColor="accent1" w:themeShade="80"/>
        </w:rPr>
        <w:t xml:space="preserve"> </w:t>
      </w:r>
      <w:r w:rsidR="002F4601" w:rsidRPr="002F4601">
        <w:t xml:space="preserve">began </w:t>
      </w:r>
      <w:r w:rsidR="001E6017" w:rsidRPr="002F4601">
        <w:t>‘</w:t>
      </w:r>
      <w:r w:rsidR="008D0DE1" w:rsidRPr="002F4601">
        <w:t>year 9</w:t>
      </w:r>
      <w:r w:rsidR="001E6017" w:rsidRPr="002F4601">
        <w:t>’</w:t>
      </w:r>
      <w:r w:rsidR="008D0DE1" w:rsidRPr="002F4601">
        <w:t>)</w:t>
      </w:r>
      <w:r w:rsidR="00112C8E" w:rsidRPr="002F4601">
        <w:t xml:space="preserve"> to </w:t>
      </w:r>
      <w:r w:rsidR="00132BFF">
        <w:t xml:space="preserve">her </w:t>
      </w:r>
      <w:r w:rsidR="008D0DE1" w:rsidRPr="002F4601">
        <w:t>death.</w:t>
      </w:r>
      <w:r w:rsidR="00627178" w:rsidRPr="002F4601">
        <w:t xml:space="preserve"> Any </w:t>
      </w:r>
      <w:r w:rsidR="001D6261">
        <w:t xml:space="preserve">emerging </w:t>
      </w:r>
      <w:r w:rsidR="00627178" w:rsidRPr="002F4601">
        <w:t>information</w:t>
      </w:r>
      <w:r w:rsidR="001D6261">
        <w:t xml:space="preserve"> </w:t>
      </w:r>
      <w:r w:rsidR="001D6261" w:rsidRPr="001D6261">
        <w:t xml:space="preserve">pre-dating September 2010 </w:t>
      </w:r>
      <w:r w:rsidR="001D6261">
        <w:t>and</w:t>
      </w:r>
      <w:r w:rsidR="00627178" w:rsidRPr="002F4601">
        <w:t xml:space="preserve"> believed to be relevant</w:t>
      </w:r>
      <w:r w:rsidR="00580D31">
        <w:t xml:space="preserve"> h</w:t>
      </w:r>
      <w:r w:rsidR="00BB781C">
        <w:t>as</w:t>
      </w:r>
      <w:r w:rsidR="00627178" w:rsidRPr="002F4601">
        <w:t xml:space="preserve"> also been considered. </w:t>
      </w:r>
      <w:r w:rsidR="00CE1F73" w:rsidRPr="002F4601">
        <w:t>A</w:t>
      </w:r>
      <w:r w:rsidR="00EE2592" w:rsidRPr="002F4601">
        <w:t xml:space="preserve">n independent report was commissioned </w:t>
      </w:r>
      <w:r w:rsidR="00237DCD">
        <w:t>and it</w:t>
      </w:r>
      <w:r w:rsidR="00924A96" w:rsidRPr="002F4601">
        <w:t xml:space="preserve"> </w:t>
      </w:r>
      <w:r w:rsidR="00EE2592" w:rsidRPr="002F4601">
        <w:t>was agreed that upon receipt of material</w:t>
      </w:r>
      <w:r w:rsidR="00C418B8" w:rsidRPr="002F4601">
        <w:t>,</w:t>
      </w:r>
      <w:r w:rsidR="00EE2592" w:rsidRPr="002F4601">
        <w:t xml:space="preserve"> </w:t>
      </w:r>
      <w:r w:rsidR="001441CF">
        <w:t>author</w:t>
      </w:r>
      <w:r w:rsidR="00EE2592" w:rsidRPr="002F4601">
        <w:t xml:space="preserve"> Fergus Smith would:</w:t>
      </w:r>
      <w:r w:rsidR="00AC3DCB" w:rsidRPr="002F4601">
        <w:t xml:space="preserve"> </w:t>
      </w:r>
      <w:r w:rsidR="007257C7" w:rsidRPr="002F4601">
        <w:t xml:space="preserve"> </w:t>
      </w:r>
    </w:p>
    <w:p w:rsidR="00986BDD" w:rsidRPr="000D78D3" w:rsidRDefault="00EE2592" w:rsidP="00D578E6">
      <w:pPr>
        <w:pStyle w:val="Style4"/>
      </w:pPr>
      <w:r w:rsidRPr="000D78D3">
        <w:t>Collate and evaluate it</w:t>
      </w:r>
      <w:r w:rsidR="00464074" w:rsidRPr="000D78D3">
        <w:t xml:space="preserve"> </w:t>
      </w:r>
    </w:p>
    <w:p w:rsidR="00F00458" w:rsidRPr="000D78D3" w:rsidRDefault="00892FD9" w:rsidP="00D578E6">
      <w:pPr>
        <w:pStyle w:val="Style4"/>
      </w:pPr>
      <w:r w:rsidRPr="000D78D3">
        <w:t>F</w:t>
      </w:r>
      <w:r w:rsidR="001B2D4E" w:rsidRPr="000D78D3">
        <w:t>acilitate</w:t>
      </w:r>
      <w:r w:rsidR="00F00458" w:rsidRPr="000D78D3">
        <w:t xml:space="preserve"> </w:t>
      </w:r>
      <w:r w:rsidRPr="000D78D3">
        <w:t>meetings with</w:t>
      </w:r>
      <w:r w:rsidR="00D60721" w:rsidRPr="000D78D3">
        <w:t xml:space="preserve"> </w:t>
      </w:r>
      <w:r w:rsidR="00F00458" w:rsidRPr="000D78D3">
        <w:t>family</w:t>
      </w:r>
      <w:r w:rsidRPr="000D78D3">
        <w:t xml:space="preserve"> and professionals</w:t>
      </w:r>
    </w:p>
    <w:p w:rsidR="00580D31" w:rsidRPr="004843B6" w:rsidRDefault="00715118" w:rsidP="004843B6">
      <w:pPr>
        <w:pStyle w:val="Style4"/>
      </w:pPr>
      <w:r w:rsidRPr="000D78D3">
        <w:t>Draft</w:t>
      </w:r>
      <w:r w:rsidR="00580D31">
        <w:t xml:space="preserve">, in consultation with </w:t>
      </w:r>
      <w:r w:rsidR="009A579F" w:rsidRPr="000D78D3">
        <w:t xml:space="preserve">the </w:t>
      </w:r>
      <w:r w:rsidR="00580D31">
        <w:t xml:space="preserve">selected </w:t>
      </w:r>
      <w:r w:rsidR="009A579F" w:rsidRPr="000D78D3">
        <w:t>serious case review panel</w:t>
      </w:r>
      <w:r w:rsidR="00EE2592" w:rsidRPr="000D78D3">
        <w:t xml:space="preserve"> a narrative of agencies’ invo</w:t>
      </w:r>
      <w:r w:rsidR="00AC3DCB" w:rsidRPr="000D78D3">
        <w:t>lv</w:t>
      </w:r>
      <w:r w:rsidR="00EE2592" w:rsidRPr="000D78D3">
        <w:t>ement</w:t>
      </w:r>
      <w:r w:rsidR="004373FA" w:rsidRPr="000D78D3">
        <w:t xml:space="preserve"> and </w:t>
      </w:r>
      <w:r w:rsidR="00EE2592" w:rsidRPr="000D78D3">
        <w:t xml:space="preserve">an evaluation of its quality, </w:t>
      </w:r>
      <w:r w:rsidR="00132BFF">
        <w:t xml:space="preserve">as well as </w:t>
      </w:r>
      <w:r w:rsidR="00EE2592" w:rsidRPr="000D78D3">
        <w:t xml:space="preserve">conclusions and </w:t>
      </w:r>
      <w:r w:rsidR="00EC5FBD" w:rsidRPr="000D78D3">
        <w:t>r</w:t>
      </w:r>
      <w:r w:rsidR="00EE2592" w:rsidRPr="000D78D3">
        <w:t xml:space="preserve">ecommendations for action by </w:t>
      </w:r>
      <w:r w:rsidR="008D0DE1" w:rsidRPr="000D78D3">
        <w:t xml:space="preserve">Bromley’s </w:t>
      </w:r>
      <w:r w:rsidR="00C418B8" w:rsidRPr="000D78D3">
        <w:t>S</w:t>
      </w:r>
      <w:r w:rsidR="00EE2592" w:rsidRPr="000D78D3">
        <w:t xml:space="preserve">afeguarding Children Board, member agencies and (if relevant) other local or </w:t>
      </w:r>
      <w:r w:rsidR="00EC5FBD" w:rsidRPr="000D78D3">
        <w:t xml:space="preserve">national </w:t>
      </w:r>
      <w:r w:rsidR="00EE2592" w:rsidRPr="000D78D3">
        <w:t>agencies</w:t>
      </w:r>
    </w:p>
    <w:p w:rsidR="004843B6" w:rsidRDefault="004843B6">
      <w:pPr>
        <w:rPr>
          <w:rFonts w:ascii="Arial" w:hAnsi="Arial" w:cs="Arial"/>
          <w:b/>
          <w:bCs/>
          <w:caps/>
          <w:color w:val="1F497D"/>
          <w:szCs w:val="28"/>
        </w:rPr>
      </w:pPr>
      <w:r>
        <w:br w:type="page"/>
      </w:r>
    </w:p>
    <w:p w:rsidR="002F4601" w:rsidRDefault="00615DD4" w:rsidP="00615DD4">
      <w:pPr>
        <w:pStyle w:val="Heading4"/>
      </w:pPr>
      <w:r>
        <w:t>Agencies contributing information</w:t>
      </w:r>
    </w:p>
    <w:p w:rsidR="00615DD4" w:rsidRPr="00615DD4" w:rsidRDefault="00615DD4" w:rsidP="00785770">
      <w:pPr>
        <w:pStyle w:val="Heading3"/>
      </w:pPr>
      <w:r w:rsidRPr="00615DD4">
        <w:t xml:space="preserve">The following were asked to supply a chronology and </w:t>
      </w:r>
      <w:r w:rsidR="00132BFF">
        <w:t>an</w:t>
      </w:r>
      <w:r w:rsidR="00CD7CE2">
        <w:t xml:space="preserve"> </w:t>
      </w:r>
      <w:r w:rsidR="004F7FD3">
        <w:t>evaluative</w:t>
      </w:r>
      <w:r w:rsidR="00CD7CE2">
        <w:t xml:space="preserve"> report </w:t>
      </w:r>
      <w:r w:rsidR="006D427D">
        <w:t>of</w:t>
      </w:r>
      <w:r w:rsidRPr="00615DD4">
        <w:t xml:space="preserve"> respective involvement:</w:t>
      </w:r>
    </w:p>
    <w:p w:rsidR="002C1370" w:rsidRDefault="002C1370" w:rsidP="00D578E6">
      <w:pPr>
        <w:pStyle w:val="Style4"/>
      </w:pPr>
      <w:r w:rsidRPr="000D78D3">
        <w:t xml:space="preserve">Bromley Healthcare (school nursing </w:t>
      </w:r>
      <w:r>
        <w:t xml:space="preserve"> - no records traced)</w:t>
      </w:r>
    </w:p>
    <w:p w:rsidR="002C1370" w:rsidRPr="002C1370" w:rsidRDefault="002C1370" w:rsidP="00D578E6">
      <w:pPr>
        <w:pStyle w:val="Style4"/>
      </w:pPr>
      <w:r>
        <w:t>Bromley Urgent Care Centre (UCC)</w:t>
      </w:r>
      <w:r w:rsidR="00635D7F">
        <w:t xml:space="preserve"> </w:t>
      </w:r>
      <w:r w:rsidR="00580D31">
        <w:t>(</w:t>
      </w:r>
      <w:r w:rsidR="00871E11">
        <w:t>a one-off contact</w:t>
      </w:r>
      <w:r w:rsidR="00635D7F">
        <w:t>)</w:t>
      </w:r>
    </w:p>
    <w:p w:rsidR="002C1370" w:rsidRPr="000D78D3" w:rsidRDefault="002C1370" w:rsidP="00D578E6">
      <w:pPr>
        <w:pStyle w:val="Style4"/>
      </w:pPr>
      <w:r w:rsidRPr="000D78D3">
        <w:t>Metropolitan Police Service MPS (</w:t>
      </w:r>
      <w:r w:rsidR="00580D31">
        <w:t xml:space="preserve">confirmation </w:t>
      </w:r>
      <w:r w:rsidR="00EA58AF">
        <w:t xml:space="preserve">of a </w:t>
      </w:r>
      <w:r w:rsidR="00580D31">
        <w:t>one-</w:t>
      </w:r>
      <w:r w:rsidR="00635D7F">
        <w:t xml:space="preserve">off </w:t>
      </w:r>
      <w:r w:rsidR="00580D31">
        <w:t>involvement</w:t>
      </w:r>
      <w:r w:rsidRPr="000D78D3">
        <w:t>)</w:t>
      </w:r>
    </w:p>
    <w:p w:rsidR="002C1370" w:rsidRPr="000D78D3" w:rsidRDefault="002C1370" w:rsidP="00D578E6">
      <w:pPr>
        <w:pStyle w:val="Style4"/>
      </w:pPr>
      <w:r w:rsidRPr="000D78D3">
        <w:t>Relevant Bromley &amp; Surrey Schools (education</w:t>
      </w:r>
      <w:r>
        <w:t xml:space="preserve"> / initiation of pastoral care</w:t>
      </w:r>
      <w:r w:rsidRPr="000D78D3">
        <w:t>)</w:t>
      </w:r>
    </w:p>
    <w:p w:rsidR="002C1370" w:rsidRPr="000D78D3" w:rsidRDefault="00BB781C" w:rsidP="00EF5F77">
      <w:pPr>
        <w:pStyle w:val="Style4"/>
      </w:pPr>
      <w:r>
        <w:t xml:space="preserve">Bromley Counselling Services </w:t>
      </w:r>
      <w:r w:rsidR="00435BD9">
        <w:t>‘</w:t>
      </w:r>
      <w:r>
        <w:t>1</w:t>
      </w:r>
      <w:r w:rsidR="00435BD9">
        <w:t>’</w:t>
      </w:r>
      <w:r>
        <w:t xml:space="preserve"> </w:t>
      </w:r>
      <w:r w:rsidR="00ED5D87">
        <w:t xml:space="preserve">(drug and alcohol misuse) </w:t>
      </w:r>
      <w:r>
        <w:t xml:space="preserve">&amp; </w:t>
      </w:r>
      <w:r w:rsidR="00435BD9">
        <w:t>‘</w:t>
      </w:r>
      <w:r>
        <w:t>2</w:t>
      </w:r>
      <w:r w:rsidR="00435BD9">
        <w:t>’</w:t>
      </w:r>
      <w:r>
        <w:t xml:space="preserve"> </w:t>
      </w:r>
      <w:r w:rsidR="00ED5D87">
        <w:t>(community well-being</w:t>
      </w:r>
      <w:r w:rsidR="00D40FC6">
        <w:t xml:space="preserve"> service for children and young people</w:t>
      </w:r>
      <w:r w:rsidR="00ED5D87">
        <w:t>)</w:t>
      </w:r>
    </w:p>
    <w:p w:rsidR="002C1370" w:rsidRPr="00132BFF" w:rsidRDefault="002C1370" w:rsidP="00D578E6">
      <w:pPr>
        <w:pStyle w:val="Style4"/>
      </w:pPr>
      <w:r w:rsidRPr="000D78D3">
        <w:t xml:space="preserve">Oxleas </w:t>
      </w:r>
      <w:r w:rsidR="00D40FC6">
        <w:t>NHS Foundation Trust (</w:t>
      </w:r>
      <w:r w:rsidRPr="000D78D3">
        <w:t xml:space="preserve">provider of local Child &amp; Adolescent Mental Health Services CAMHS) </w:t>
      </w:r>
    </w:p>
    <w:p w:rsidR="00615DD4" w:rsidRPr="000D78D3" w:rsidRDefault="00615DD4" w:rsidP="00D578E6">
      <w:pPr>
        <w:pStyle w:val="Style4"/>
      </w:pPr>
      <w:r w:rsidRPr="000D78D3">
        <w:t>Bromley GP Services (routine family healthcare)</w:t>
      </w:r>
    </w:p>
    <w:p w:rsidR="00C55228" w:rsidRDefault="00C55228" w:rsidP="00785770">
      <w:pPr>
        <w:pStyle w:val="Heading3"/>
      </w:pPr>
      <w:r>
        <w:t xml:space="preserve">In addition to the above sources the </w:t>
      </w:r>
      <w:r w:rsidR="00B568DA">
        <w:t>author</w:t>
      </w:r>
      <w:r>
        <w:t xml:space="preserve"> s</w:t>
      </w:r>
      <w:r w:rsidRPr="00C55228">
        <w:t xml:space="preserve">ought and obtained information from the school-based </w:t>
      </w:r>
      <w:r w:rsidR="00BB781C">
        <w:t>‘</w:t>
      </w:r>
      <w:r w:rsidR="00EA58AF">
        <w:t>Counselling S</w:t>
      </w:r>
      <w:r w:rsidRPr="00C55228">
        <w:t xml:space="preserve">ervice </w:t>
      </w:r>
      <w:r w:rsidR="00BB781C">
        <w:t xml:space="preserve">3’ </w:t>
      </w:r>
      <w:r w:rsidRPr="00C55228">
        <w:t>where Elizabeth undertook an introductory session some days before her death</w:t>
      </w:r>
      <w:r w:rsidR="00CF0D90">
        <w:t xml:space="preserve">, </w:t>
      </w:r>
      <w:r w:rsidR="00BB781C">
        <w:t xml:space="preserve">a </w:t>
      </w:r>
      <w:r w:rsidR="00C83D95">
        <w:t xml:space="preserve">sexual health worker whom </w:t>
      </w:r>
      <w:r w:rsidR="00C83D95" w:rsidRPr="00433BF7">
        <w:t xml:space="preserve">Elizabeth </w:t>
      </w:r>
      <w:r w:rsidR="00C83D95">
        <w:t>consulted in early 2011</w:t>
      </w:r>
      <w:r w:rsidR="00CF0D90">
        <w:t xml:space="preserve"> and the lead author of the NHS England-commissioned report</w:t>
      </w:r>
      <w:r>
        <w:t>.</w:t>
      </w:r>
    </w:p>
    <w:p w:rsidR="00132BFF" w:rsidRDefault="00132BFF">
      <w:pPr>
        <w:rPr>
          <w:rFonts w:ascii="Arial" w:hAnsi="Arial" w:cs="Arial"/>
          <w:b/>
          <w:bCs/>
          <w:caps/>
          <w:color w:val="1F497D"/>
          <w:szCs w:val="28"/>
        </w:rPr>
      </w:pPr>
      <w:r>
        <w:br w:type="page"/>
      </w:r>
    </w:p>
    <w:p w:rsidR="00615DD4" w:rsidRDefault="00615DD4" w:rsidP="00615DD4">
      <w:pPr>
        <w:pStyle w:val="Heading4"/>
      </w:pPr>
      <w:r>
        <w:t>Serious Case Review Panel</w:t>
      </w:r>
    </w:p>
    <w:p w:rsidR="00627178" w:rsidRDefault="00627178" w:rsidP="00D578E6">
      <w:pPr>
        <w:pStyle w:val="Style4"/>
      </w:pPr>
      <w:r w:rsidRPr="000D78D3">
        <w:t>Bromley Healthcare</w:t>
      </w:r>
      <w:r w:rsidR="00E629C8">
        <w:t>:</w:t>
      </w:r>
      <w:r w:rsidRPr="000D78D3">
        <w:t xml:space="preserve"> </w:t>
      </w:r>
      <w:r w:rsidR="00E629C8">
        <w:t xml:space="preserve">Named Nurse </w:t>
      </w:r>
    </w:p>
    <w:p w:rsidR="00E629C8" w:rsidRDefault="00E629C8" w:rsidP="00D578E6">
      <w:pPr>
        <w:pStyle w:val="Style4"/>
      </w:pPr>
      <w:r>
        <w:t xml:space="preserve">Bromley </w:t>
      </w:r>
      <w:r w:rsidR="00E61551">
        <w:t xml:space="preserve">Healthcare: </w:t>
      </w:r>
      <w:r>
        <w:t>Designated Doctor</w:t>
      </w:r>
    </w:p>
    <w:p w:rsidR="00E629C8" w:rsidRDefault="00E629C8" w:rsidP="00D578E6">
      <w:pPr>
        <w:pStyle w:val="Style4"/>
      </w:pPr>
      <w:r>
        <w:t>Bromley Clinical Commissioning Group (CCG): Designated Nurse</w:t>
      </w:r>
    </w:p>
    <w:p w:rsidR="00E629C8" w:rsidRPr="00E629C8" w:rsidRDefault="00E629C8" w:rsidP="00D578E6">
      <w:pPr>
        <w:pStyle w:val="Style4"/>
      </w:pPr>
      <w:r w:rsidRPr="00E629C8">
        <w:t xml:space="preserve">Bromley Public Health Programme </w:t>
      </w:r>
      <w:r w:rsidR="00C23767">
        <w:t xml:space="preserve">Lead </w:t>
      </w:r>
      <w:r w:rsidRPr="00E629C8">
        <w:t>(Substance Misuse)</w:t>
      </w:r>
    </w:p>
    <w:p w:rsidR="00E629C8" w:rsidRPr="00E629C8" w:rsidRDefault="00E629C8" w:rsidP="00D578E6">
      <w:pPr>
        <w:pStyle w:val="Style4"/>
      </w:pPr>
      <w:r w:rsidRPr="00E629C8">
        <w:t>London Borough of Bromley Children’s Social Care: Head of Service</w:t>
      </w:r>
      <w:r w:rsidR="00EF5F77">
        <w:t>,</w:t>
      </w:r>
      <w:r w:rsidRPr="00E629C8">
        <w:t xml:space="preserve"> Quality Improvement </w:t>
      </w:r>
    </w:p>
    <w:p w:rsidR="00E629C8" w:rsidRPr="00E629C8" w:rsidRDefault="00E629C8" w:rsidP="00D578E6">
      <w:pPr>
        <w:pStyle w:val="Style4"/>
      </w:pPr>
      <w:r>
        <w:t xml:space="preserve">London Borough of Bromley: Head of Access &amp; Inclusion, Education </w:t>
      </w:r>
    </w:p>
    <w:p w:rsidR="00DA41FA" w:rsidRPr="000D78D3" w:rsidRDefault="00DA41FA" w:rsidP="00D578E6">
      <w:pPr>
        <w:pStyle w:val="Style4"/>
      </w:pPr>
      <w:r w:rsidRPr="000D78D3">
        <w:t xml:space="preserve">Metropolitan Police </w:t>
      </w:r>
      <w:r w:rsidR="00E629C8">
        <w:t xml:space="preserve">Service: Review Officer </w:t>
      </w:r>
    </w:p>
    <w:p w:rsidR="00DC68F5" w:rsidRPr="00DC68F5" w:rsidRDefault="00E629C8" w:rsidP="00D578E6">
      <w:pPr>
        <w:pStyle w:val="Style4"/>
      </w:pPr>
      <w:r>
        <w:t>Addaction</w:t>
      </w:r>
      <w:r w:rsidR="00EC3AD7">
        <w:t xml:space="preserve"> (previously Bypass)</w:t>
      </w:r>
      <w:r w:rsidR="00635D7F">
        <w:t xml:space="preserve">: </w:t>
      </w:r>
      <w:r w:rsidR="00EC3AD7">
        <w:t xml:space="preserve">Contracts Manager </w:t>
      </w:r>
      <w:r>
        <w:t xml:space="preserve">London &amp; South </w:t>
      </w:r>
    </w:p>
    <w:p w:rsidR="0005141D" w:rsidRPr="000D78D3" w:rsidRDefault="0005141D" w:rsidP="00D578E6">
      <w:pPr>
        <w:pStyle w:val="Style4"/>
      </w:pPr>
      <w:r w:rsidRPr="000D78D3">
        <w:t>NHS England</w:t>
      </w:r>
      <w:r w:rsidR="00E629C8">
        <w:t xml:space="preserve">: Head of Investigations </w:t>
      </w:r>
      <w:r w:rsidRPr="000D78D3">
        <w:t xml:space="preserve"> </w:t>
      </w:r>
    </w:p>
    <w:p w:rsidR="0005141D" w:rsidRDefault="0005141D" w:rsidP="00D578E6">
      <w:pPr>
        <w:pStyle w:val="Style4"/>
      </w:pPr>
      <w:r w:rsidRPr="000D78D3">
        <w:t xml:space="preserve">Oxleas NHS </w:t>
      </w:r>
      <w:r w:rsidR="00DC68F5">
        <w:t xml:space="preserve">Foundation Trust: </w:t>
      </w:r>
      <w:r w:rsidR="00EC3AD7">
        <w:t>Head of Safeguarding Children</w:t>
      </w:r>
    </w:p>
    <w:p w:rsidR="00DC68F5" w:rsidRPr="00DC68F5" w:rsidRDefault="00DC68F5" w:rsidP="00D578E6">
      <w:pPr>
        <w:pStyle w:val="Style4"/>
      </w:pPr>
      <w:r w:rsidRPr="00DC68F5">
        <w:t>Oxleas NHS Foundation Trust:</w:t>
      </w:r>
      <w:r w:rsidR="00815206">
        <w:t xml:space="preserve"> A</w:t>
      </w:r>
      <w:r>
        <w:t>ssociate Director CAMHS</w:t>
      </w:r>
    </w:p>
    <w:p w:rsidR="001E3E3B" w:rsidRPr="000D78D3" w:rsidRDefault="00DC68F5" w:rsidP="00D578E6">
      <w:pPr>
        <w:pStyle w:val="Style4"/>
        <w:rPr>
          <w:color w:val="FF0000"/>
        </w:rPr>
      </w:pPr>
      <w:r>
        <w:t>Surrey Safeguarding Children Board: Partnership Support Manager</w:t>
      </w:r>
    </w:p>
    <w:p w:rsidR="00DA41FA" w:rsidRDefault="00F32218" w:rsidP="00D578E6">
      <w:pPr>
        <w:pStyle w:val="Style4"/>
      </w:pPr>
      <w:r>
        <w:t>Surrey County C</w:t>
      </w:r>
      <w:r w:rsidR="00DC68F5">
        <w:t>ouncil: Schools &amp; Learning – Education Lead for Vulnerable Learners</w:t>
      </w:r>
      <w:r w:rsidR="00DA41FA" w:rsidRPr="000D78D3">
        <w:t xml:space="preserve"> </w:t>
      </w:r>
      <w:r w:rsidR="00E61551">
        <w:t xml:space="preserve"> </w:t>
      </w:r>
    </w:p>
    <w:p w:rsidR="0005141D" w:rsidRPr="000D78D3" w:rsidRDefault="002F4601" w:rsidP="00284B40">
      <w:pPr>
        <w:pStyle w:val="BulletLarge"/>
        <w:numPr>
          <w:ilvl w:val="0"/>
          <w:numId w:val="0"/>
        </w:numPr>
        <w:ind w:left="1588"/>
      </w:pPr>
      <w:r w:rsidRPr="000D78D3">
        <w:t>+ BSCB</w:t>
      </w:r>
      <w:r w:rsidR="007967AD">
        <w:t xml:space="preserve"> </w:t>
      </w:r>
      <w:r w:rsidR="00DC68F5">
        <w:t>Business Manager</w:t>
      </w:r>
      <w:r w:rsidR="0005141D" w:rsidRPr="000D78D3">
        <w:t xml:space="preserve"> </w:t>
      </w:r>
      <w:r w:rsidR="00523004">
        <w:t xml:space="preserve"> </w:t>
      </w:r>
      <w:r w:rsidR="00F32218">
        <w:t xml:space="preserve">  </w:t>
      </w:r>
    </w:p>
    <w:p w:rsidR="00AB532E" w:rsidRPr="0005141D" w:rsidRDefault="00615DD4" w:rsidP="00362B35">
      <w:pPr>
        <w:pStyle w:val="Heading3"/>
      </w:pPr>
      <w:r>
        <w:t>Panel members</w:t>
      </w:r>
      <w:r w:rsidR="00D60721">
        <w:t xml:space="preserve"> </w:t>
      </w:r>
      <w:r w:rsidR="00961EAA">
        <w:t>provided</w:t>
      </w:r>
      <w:r w:rsidR="001E6017">
        <w:t xml:space="preserve"> professional </w:t>
      </w:r>
      <w:r w:rsidR="00EA58AF">
        <w:t xml:space="preserve">challenge to an </w:t>
      </w:r>
      <w:r w:rsidR="00440E52">
        <w:t xml:space="preserve">initial </w:t>
      </w:r>
      <w:r w:rsidR="00961EAA">
        <w:t>draft</w:t>
      </w:r>
      <w:r w:rsidR="00EA58AF">
        <w:t xml:space="preserve"> report</w:t>
      </w:r>
      <w:r w:rsidR="002E0F44">
        <w:t>.</w:t>
      </w:r>
      <w:r w:rsidR="00326E3C">
        <w:t xml:space="preserve"> </w:t>
      </w:r>
      <w:r w:rsidR="009B0434">
        <w:t>W</w:t>
      </w:r>
      <w:r w:rsidR="00326E3C">
        <w:t xml:space="preserve">hen agreed by Bromley’s </w:t>
      </w:r>
      <w:r w:rsidR="00C418B8" w:rsidRPr="00E8357A">
        <w:t>Safeguarding</w:t>
      </w:r>
      <w:r w:rsidR="004373FA" w:rsidRPr="00E8357A">
        <w:t xml:space="preserve"> Children</w:t>
      </w:r>
      <w:r w:rsidR="00C418B8" w:rsidRPr="00E8357A">
        <w:t xml:space="preserve"> Board</w:t>
      </w:r>
      <w:r w:rsidR="00326E3C">
        <w:t>, a</w:t>
      </w:r>
      <w:r w:rsidR="002E0F44">
        <w:t xml:space="preserve"> </w:t>
      </w:r>
      <w:r w:rsidR="004373FA" w:rsidRPr="00E8357A">
        <w:t>copy</w:t>
      </w:r>
      <w:r w:rsidR="00986BDD" w:rsidRPr="00E8357A">
        <w:t xml:space="preserve"> </w:t>
      </w:r>
      <w:r w:rsidR="00326E3C">
        <w:t>of this</w:t>
      </w:r>
      <w:r w:rsidR="00815206">
        <w:t xml:space="preserve"> </w:t>
      </w:r>
      <w:r w:rsidR="00440E52">
        <w:t xml:space="preserve">final </w:t>
      </w:r>
      <w:r w:rsidR="009B0434">
        <w:t>report</w:t>
      </w:r>
      <w:r w:rsidR="00326E3C">
        <w:t xml:space="preserve"> will be </w:t>
      </w:r>
      <w:r w:rsidR="002F4601">
        <w:t>sent to the national panel of</w:t>
      </w:r>
      <w:r w:rsidR="00924A96">
        <w:t xml:space="preserve"> experts (NPIE)</w:t>
      </w:r>
      <w:r w:rsidR="00326E3C">
        <w:t xml:space="preserve">, regulator Ofsted and to the </w:t>
      </w:r>
      <w:r w:rsidR="00986BDD" w:rsidRPr="00E8357A">
        <w:t>Department for Education (DfE).</w:t>
      </w:r>
      <w:r w:rsidR="002E0F44">
        <w:t xml:space="preserve"> </w:t>
      </w:r>
    </w:p>
    <w:p w:rsidR="001E6017" w:rsidRPr="00E61551" w:rsidRDefault="001E6017" w:rsidP="00E61551">
      <w:pPr>
        <w:pStyle w:val="Heading4"/>
      </w:pPr>
      <w:r w:rsidRPr="00E61551">
        <w:t>Involvement of profe</w:t>
      </w:r>
      <w:r w:rsidR="000B5864" w:rsidRPr="00E61551">
        <w:t>s</w:t>
      </w:r>
      <w:r w:rsidRPr="00E61551">
        <w:t>sionals</w:t>
      </w:r>
      <w:r w:rsidR="00E61551" w:rsidRPr="00E61551">
        <w:t xml:space="preserve"> &amp; families</w:t>
      </w:r>
    </w:p>
    <w:p w:rsidR="00EA58AF" w:rsidRDefault="001428B1" w:rsidP="00457707">
      <w:pPr>
        <w:pStyle w:val="Heading3"/>
      </w:pPr>
      <w:r>
        <w:t xml:space="preserve">The parents of </w:t>
      </w:r>
      <w:r w:rsidR="005E5D0D">
        <w:t>Elizabeth</w:t>
      </w:r>
      <w:r>
        <w:t xml:space="preserve"> </w:t>
      </w:r>
      <w:r w:rsidR="00E61551">
        <w:t xml:space="preserve">and those of X </w:t>
      </w:r>
      <w:r w:rsidR="007957A9" w:rsidRPr="00E61551">
        <w:t>had</w:t>
      </w:r>
      <w:r w:rsidR="00E44761" w:rsidRPr="00E61551">
        <w:t xml:space="preserve"> been </w:t>
      </w:r>
      <w:r w:rsidR="008D107C" w:rsidRPr="00E61551">
        <w:t>informed by the LSCB chairperson of</w:t>
      </w:r>
      <w:r w:rsidR="00E44761" w:rsidRPr="00E61551">
        <w:t xml:space="preserve"> his decision to initiate a SCR</w:t>
      </w:r>
      <w:r w:rsidR="00E61551" w:rsidRPr="00E61551">
        <w:t xml:space="preserve">. </w:t>
      </w:r>
      <w:r w:rsidR="00C02838">
        <w:t xml:space="preserve">Despite the family’s ongoing grief, </w:t>
      </w:r>
      <w:r w:rsidR="00D959DB" w:rsidRPr="00E61551">
        <w:t>Elizabeth’s mother</w:t>
      </w:r>
      <w:r w:rsidR="00E44761" w:rsidRPr="00E61551">
        <w:t xml:space="preserve"> </w:t>
      </w:r>
      <w:r w:rsidR="00E61551" w:rsidRPr="00E61551">
        <w:t xml:space="preserve">was </w:t>
      </w:r>
      <w:r w:rsidR="009163B9" w:rsidRPr="00E61551">
        <w:t xml:space="preserve">able to </w:t>
      </w:r>
      <w:r w:rsidR="009F6CF9" w:rsidRPr="00E61551">
        <w:t>offer</w:t>
      </w:r>
      <w:r w:rsidR="009163B9" w:rsidRPr="00E61551">
        <w:t xml:space="preserve"> clarification and comment about her experiences of services provided</w:t>
      </w:r>
      <w:r w:rsidR="00EA2B63">
        <w:t xml:space="preserve"> </w:t>
      </w:r>
      <w:r w:rsidR="00B568DA">
        <w:t>and</w:t>
      </w:r>
      <w:r w:rsidR="00EA2B63">
        <w:t xml:space="preserve"> feedback on the findings of this report</w:t>
      </w:r>
      <w:r w:rsidR="00457707">
        <w:t>,</w:t>
      </w:r>
      <w:r w:rsidR="00EA2B63">
        <w:t xml:space="preserve"> which were shared prior to publication</w:t>
      </w:r>
      <w:r w:rsidR="009163B9" w:rsidRPr="00E61551">
        <w:t xml:space="preserve">. </w:t>
      </w:r>
      <w:r w:rsidR="009F6CF9" w:rsidRPr="00E61551">
        <w:t>For that</w:t>
      </w:r>
      <w:r w:rsidR="00D22653">
        <w:t>,</w:t>
      </w:r>
      <w:r w:rsidR="009F6CF9" w:rsidRPr="00E61551">
        <w:t xml:space="preserve"> the panel is very grateful.</w:t>
      </w:r>
      <w:r w:rsidR="00D959DB" w:rsidRPr="00E61551">
        <w:t xml:space="preserve"> </w:t>
      </w:r>
      <w:r w:rsidR="00EA2B63" w:rsidRPr="00B568DA">
        <w:t xml:space="preserve">Efforts were also made to seek the views of Elizabeth’s father. </w:t>
      </w:r>
      <w:r w:rsidR="00B568DA" w:rsidRPr="00B568DA">
        <w:t xml:space="preserve">Her </w:t>
      </w:r>
      <w:r w:rsidR="00EA2B63" w:rsidRPr="00B568DA">
        <w:t xml:space="preserve">mother </w:t>
      </w:r>
      <w:r w:rsidR="00B568DA" w:rsidRPr="00B568DA">
        <w:t xml:space="preserve">had </w:t>
      </w:r>
      <w:r w:rsidR="00457707" w:rsidRPr="00B568DA">
        <w:t>reported</w:t>
      </w:r>
      <w:r w:rsidR="00221BE8" w:rsidRPr="00B568DA">
        <w:t xml:space="preserve"> </w:t>
      </w:r>
      <w:r w:rsidR="00B568DA" w:rsidRPr="00B568DA">
        <w:t>that he remains too distressed, see</w:t>
      </w:r>
      <w:r w:rsidR="005E5D0D">
        <w:t>s</w:t>
      </w:r>
      <w:r w:rsidR="00B568DA" w:rsidRPr="00B568DA">
        <w:t xml:space="preserve"> little value in the exercise and does not wish to become involved. That observation </w:t>
      </w:r>
      <w:r w:rsidR="00457707" w:rsidRPr="00B568DA">
        <w:t xml:space="preserve">has been confirmed by </w:t>
      </w:r>
      <w:r w:rsidR="00B568DA" w:rsidRPr="00B568DA">
        <w:t>a member of the extended family (herself a senior manager in a Mental Health Trust</w:t>
      </w:r>
      <w:r w:rsidR="00B61E27">
        <w:t xml:space="preserve"> with substantial professional experience of </w:t>
      </w:r>
      <w:r>
        <w:t xml:space="preserve">individuals’ </w:t>
      </w:r>
      <w:r w:rsidR="00B61E27">
        <w:t>responses to trauma</w:t>
      </w:r>
      <w:r w:rsidR="00D22653">
        <w:t xml:space="preserve"> and by the </w:t>
      </w:r>
      <w:r>
        <w:t xml:space="preserve">Police </w:t>
      </w:r>
      <w:r w:rsidR="00D22653">
        <w:t>‘family liaison officer’ (FLO) who supported the family at the time of the incident</w:t>
      </w:r>
      <w:r w:rsidR="00B568DA" w:rsidRPr="00B568DA">
        <w:t>)</w:t>
      </w:r>
      <w:r w:rsidR="00457707" w:rsidRPr="00B568DA">
        <w:t>.</w:t>
      </w:r>
      <w:r w:rsidR="00B61E27">
        <w:t xml:space="preserve">  </w:t>
      </w:r>
    </w:p>
    <w:p w:rsidR="009C6BB6" w:rsidRDefault="00477D43" w:rsidP="00EF5F77">
      <w:pPr>
        <w:pStyle w:val="Heading3"/>
      </w:pPr>
      <w:r w:rsidRPr="00E61551">
        <w:t xml:space="preserve">The </w:t>
      </w:r>
      <w:r w:rsidR="00EA58AF">
        <w:t>author</w:t>
      </w:r>
      <w:r w:rsidRPr="00E61551">
        <w:t xml:space="preserve"> is als</w:t>
      </w:r>
      <w:r w:rsidR="00BC2DAF" w:rsidRPr="00E61551">
        <w:t xml:space="preserve">o </w:t>
      </w:r>
      <w:r w:rsidR="00C02838">
        <w:t xml:space="preserve">grateful </w:t>
      </w:r>
      <w:r w:rsidR="00BC2DAF" w:rsidRPr="00E61551">
        <w:t>to the parents of X</w:t>
      </w:r>
      <w:r w:rsidR="009B0434">
        <w:t xml:space="preserve"> who agreed to meet </w:t>
      </w:r>
      <w:r w:rsidR="00EA58AF">
        <w:t>him</w:t>
      </w:r>
      <w:r w:rsidR="00440E52">
        <w:t xml:space="preserve"> </w:t>
      </w:r>
      <w:r w:rsidRPr="00E61551">
        <w:t xml:space="preserve">and contributed </w:t>
      </w:r>
      <w:r w:rsidR="00C44576" w:rsidRPr="00E61551">
        <w:t>what infor</w:t>
      </w:r>
      <w:r w:rsidR="00440E52">
        <w:t>mation they could.</w:t>
      </w:r>
    </w:p>
    <w:p w:rsidR="00EA58AF" w:rsidRDefault="00EA58AF" w:rsidP="00EA58AF">
      <w:pPr>
        <w:pStyle w:val="Heading3"/>
        <w:numPr>
          <w:ilvl w:val="0"/>
          <w:numId w:val="0"/>
        </w:numPr>
        <w:ind w:left="1418" w:hanging="851"/>
      </w:pPr>
    </w:p>
    <w:p w:rsidR="002128EF" w:rsidRPr="00477FB7" w:rsidRDefault="008E1FF0" w:rsidP="00E61551">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ysDot"/>
            <w14:bevel/>
          </w14:textOutline>
        </w:rPr>
      </w:pPr>
      <w:r>
        <w:rPr>
          <w:rStyle w:val="Heading4Char1"/>
        </w:rPr>
        <w:t xml:space="preserve"> </w:t>
      </w:r>
      <w:r w:rsidR="00EE0AF0">
        <w:rPr>
          <w:rStyle w:val="Heading4Char1"/>
        </w:rPr>
        <w:t xml:space="preserve">  </w:t>
      </w:r>
    </w:p>
    <w:p w:rsidR="00C77A66" w:rsidRPr="00AD1EE2" w:rsidRDefault="00F00AC7">
      <w:pPr>
        <w:pStyle w:val="Heading1"/>
      </w:pPr>
      <w:bookmarkStart w:id="15" w:name="_Toc519500708"/>
      <w:r>
        <w:t>Elizabeth’s story</w:t>
      </w:r>
      <w:bookmarkEnd w:id="15"/>
    </w:p>
    <w:p w:rsidR="007B34A5" w:rsidRPr="00A92DA0" w:rsidRDefault="00364401" w:rsidP="00A92DA0">
      <w:pPr>
        <w:pStyle w:val="Heading2"/>
      </w:pPr>
      <w:bookmarkStart w:id="16" w:name="_Toc519500709"/>
      <w:r w:rsidRPr="00A92DA0">
        <w:t xml:space="preserve">Involvement with safer schools officer &amp; </w:t>
      </w:r>
      <w:r w:rsidR="0087099C">
        <w:t>‘</w:t>
      </w:r>
      <w:r w:rsidR="00C57303">
        <w:t>Counselling S</w:t>
      </w:r>
      <w:r w:rsidR="0087099C">
        <w:t>ervice 1’</w:t>
      </w:r>
      <w:r w:rsidR="00C57303">
        <w:t xml:space="preserve"> (</w:t>
      </w:r>
      <w:r w:rsidR="00E136AF">
        <w:t>substance m</w:t>
      </w:r>
      <w:r w:rsidR="00C57303">
        <w:t>isuse</w:t>
      </w:r>
      <w:r w:rsidR="0087099C">
        <w:t>)</w:t>
      </w:r>
      <w:bookmarkEnd w:id="16"/>
      <w:r w:rsidR="002D4E25" w:rsidRPr="00A92DA0">
        <w:t xml:space="preserve"> </w:t>
      </w:r>
    </w:p>
    <w:p w:rsidR="002868F6" w:rsidRDefault="00C02838" w:rsidP="00C02838">
      <w:pPr>
        <w:pStyle w:val="Heading3"/>
      </w:pPr>
      <w:r>
        <w:t xml:space="preserve">On 05.10.10, </w:t>
      </w:r>
      <w:r w:rsidR="002868F6">
        <w:t xml:space="preserve">a </w:t>
      </w:r>
      <w:r>
        <w:t xml:space="preserve">Metropolitan </w:t>
      </w:r>
      <w:r w:rsidR="002868F6">
        <w:t xml:space="preserve">Police ‘safer schools officer’ </w:t>
      </w:r>
      <w:r w:rsidR="007E0CBC">
        <w:t xml:space="preserve">was alerted </w:t>
      </w:r>
      <w:r w:rsidR="00D358EC">
        <w:t>by</w:t>
      </w:r>
      <w:r w:rsidR="002D4E25">
        <w:t xml:space="preserve"> ‘school 1’ </w:t>
      </w:r>
      <w:r w:rsidR="007E0CBC">
        <w:t>to a concern that on more</w:t>
      </w:r>
      <w:r w:rsidR="00E756D3">
        <w:t xml:space="preserve"> than</w:t>
      </w:r>
      <w:r w:rsidR="007E0CBC">
        <w:t xml:space="preserve"> one occasion </w:t>
      </w:r>
      <w:r w:rsidR="007E0CBC" w:rsidRPr="00314207">
        <w:t xml:space="preserve">Elizabeth </w:t>
      </w:r>
      <w:r w:rsidR="00573D91">
        <w:t>(</w:t>
      </w:r>
      <w:r>
        <w:t xml:space="preserve">aged </w:t>
      </w:r>
      <w:r w:rsidR="00862A02" w:rsidRPr="00314207">
        <w:t xml:space="preserve">14) </w:t>
      </w:r>
      <w:r w:rsidR="007E0CBC" w:rsidRPr="00314207">
        <w:t xml:space="preserve">had been visiting a </w:t>
      </w:r>
      <w:r w:rsidR="0027603D" w:rsidRPr="00314207">
        <w:t xml:space="preserve">named </w:t>
      </w:r>
      <w:r w:rsidR="007E0CBC" w:rsidRPr="00314207">
        <w:t>yea</w:t>
      </w:r>
      <w:r w:rsidR="0027603D" w:rsidRPr="00314207">
        <w:t>r 9</w:t>
      </w:r>
      <w:r w:rsidR="007E0CBC" w:rsidRPr="00314207">
        <w:t xml:space="preserve"> boy from a local </w:t>
      </w:r>
      <w:r w:rsidR="002D4E25" w:rsidRPr="00314207">
        <w:t xml:space="preserve">boys’ </w:t>
      </w:r>
      <w:r w:rsidR="00573D91">
        <w:t>school</w:t>
      </w:r>
      <w:r w:rsidR="007E0CBC" w:rsidRPr="00314207">
        <w:t>, drinking alcohol and taking ‘poppers’</w:t>
      </w:r>
      <w:r w:rsidR="0064217C" w:rsidRPr="00314207">
        <w:rPr>
          <w:rStyle w:val="FootnoteReference"/>
          <w:color w:val="222A35" w:themeColor="text2" w:themeShade="80"/>
        </w:rPr>
        <w:footnoteReference w:id="3"/>
      </w:r>
      <w:r w:rsidR="007E0CBC" w:rsidRPr="00314207">
        <w:t>.</w:t>
      </w:r>
      <w:r w:rsidR="002868F6" w:rsidRPr="00314207">
        <w:t xml:space="preserve"> </w:t>
      </w:r>
      <w:r w:rsidR="00862A02" w:rsidRPr="00314207">
        <w:t>The b</w:t>
      </w:r>
      <w:r w:rsidR="0027603D" w:rsidRPr="00314207">
        <w:t xml:space="preserve">oy had also reportedly taken </w:t>
      </w:r>
      <w:r w:rsidR="00576268" w:rsidRPr="00314207">
        <w:t>(</w:t>
      </w:r>
      <w:r w:rsidR="0027603D" w:rsidRPr="00314207">
        <w:t xml:space="preserve">a </w:t>
      </w:r>
      <w:r w:rsidR="000C64C3" w:rsidRPr="00314207">
        <w:t>by then</w:t>
      </w:r>
      <w:r w:rsidR="00862A02" w:rsidRPr="00314207">
        <w:t xml:space="preserve"> deleted</w:t>
      </w:r>
      <w:r w:rsidR="00576268" w:rsidRPr="00314207">
        <w:t>)</w:t>
      </w:r>
      <w:r w:rsidR="000C64C3" w:rsidRPr="00314207">
        <w:t>,</w:t>
      </w:r>
      <w:r w:rsidR="00862A02" w:rsidRPr="00314207">
        <w:t xml:space="preserve"> </w:t>
      </w:r>
      <w:r w:rsidR="00047F61" w:rsidRPr="00314207">
        <w:t>‘</w:t>
      </w:r>
      <w:r w:rsidR="00D875A3" w:rsidRPr="00314207">
        <w:t>inappropriate</w:t>
      </w:r>
      <w:r>
        <w:t>’</w:t>
      </w:r>
      <w:r w:rsidR="00862A02" w:rsidRPr="00314207">
        <w:t xml:space="preserve"> image</w:t>
      </w:r>
      <w:r w:rsidR="000B77B1" w:rsidRPr="00314207">
        <w:t xml:space="preserve"> </w:t>
      </w:r>
      <w:r w:rsidR="00862A02" w:rsidRPr="00314207">
        <w:t>of Elizabeth</w:t>
      </w:r>
      <w:r>
        <w:t xml:space="preserve"> (</w:t>
      </w:r>
      <w:r w:rsidR="00FD1948">
        <w:t xml:space="preserve">reportedly </w:t>
      </w:r>
      <w:r w:rsidRPr="00C02838">
        <w:t>a video taken of an inebriated Elizabeth</w:t>
      </w:r>
      <w:r>
        <w:t xml:space="preserve"> – nothing of a sexual nature was indicated).</w:t>
      </w:r>
      <w:r w:rsidR="00862A02" w:rsidRPr="00314207">
        <w:t xml:space="preserve"> </w:t>
      </w:r>
      <w:r w:rsidR="0027603D" w:rsidRPr="00314207">
        <w:t xml:space="preserve">The </w:t>
      </w:r>
      <w:r w:rsidR="003F0497" w:rsidRPr="00314207">
        <w:t xml:space="preserve">officer was told that parents had been informed but neither they </w:t>
      </w:r>
      <w:r w:rsidR="00E756D3">
        <w:t>n</w:t>
      </w:r>
      <w:r w:rsidR="003F0497" w:rsidRPr="00314207">
        <w:t xml:space="preserve">or </w:t>
      </w:r>
      <w:r w:rsidR="004B3C16" w:rsidRPr="00314207">
        <w:t>Elizabeth</w:t>
      </w:r>
      <w:r w:rsidR="003145EF" w:rsidRPr="00314207">
        <w:t xml:space="preserve"> </w:t>
      </w:r>
      <w:r w:rsidR="003145EF">
        <w:t>sought</w:t>
      </w:r>
      <w:r w:rsidR="003F0497">
        <w:t xml:space="preserve"> formal action. </w:t>
      </w:r>
      <w:r w:rsidR="0027603D">
        <w:t>He</w:t>
      </w:r>
      <w:r w:rsidR="003145EF">
        <w:t xml:space="preserve"> agreed to speak to the boy </w:t>
      </w:r>
      <w:r w:rsidR="00FD1948">
        <w:t xml:space="preserve">on the </w:t>
      </w:r>
      <w:r w:rsidR="003F0497">
        <w:t>next visit to</w:t>
      </w:r>
      <w:r w:rsidR="004B3C16">
        <w:t xml:space="preserve"> </w:t>
      </w:r>
      <w:r w:rsidR="00576268">
        <w:t>his</w:t>
      </w:r>
      <w:r w:rsidR="003F0497">
        <w:t xml:space="preserve"> school.</w:t>
      </w:r>
      <w:r w:rsidR="00FD1948">
        <w:t xml:space="preserve"> Mother has reported that she had not received confirmation of the outcome of those events.</w:t>
      </w:r>
    </w:p>
    <w:p w:rsidR="004C14A4" w:rsidRPr="004C14A4" w:rsidRDefault="004C14A4" w:rsidP="004C14A4">
      <w:pPr>
        <w:pStyle w:val="Heading3"/>
        <w:numPr>
          <w:ilvl w:val="0"/>
          <w:numId w:val="0"/>
        </w:numPr>
        <w:ind w:left="567"/>
      </w:pPr>
      <w:r w:rsidRPr="004C14A4">
        <w:t xml:space="preserve">Comment: </w:t>
      </w:r>
      <w:r w:rsidRPr="004C14A4">
        <w:rPr>
          <w:i/>
        </w:rPr>
        <w:t>albeit over 3 years before her death, the above incident offers the first known example of Elizabeth’s vulnerability</w:t>
      </w:r>
      <w:r w:rsidRPr="004C14A4">
        <w:t>.</w:t>
      </w:r>
    </w:p>
    <w:p w:rsidR="003C3BFE" w:rsidRDefault="0097225A" w:rsidP="00EF5F77">
      <w:pPr>
        <w:pStyle w:val="Heading3"/>
      </w:pPr>
      <w:r>
        <w:t xml:space="preserve">Information from the </w:t>
      </w:r>
      <w:r w:rsidR="00CF07A4" w:rsidRPr="00CF07A4">
        <w:t xml:space="preserve">GP Practice </w:t>
      </w:r>
      <w:r w:rsidR="007535BB">
        <w:t>has revealed</w:t>
      </w:r>
      <w:r w:rsidR="00CF07A4" w:rsidRPr="00314207">
        <w:t xml:space="preserve"> nothing of significance in </w:t>
      </w:r>
      <w:r w:rsidR="007535BB">
        <w:t>Elizabeth’s records.</w:t>
      </w:r>
      <w:r w:rsidR="00CF07A4" w:rsidRPr="00314207">
        <w:t xml:space="preserve"> </w:t>
      </w:r>
      <w:r w:rsidR="007535BB">
        <w:t xml:space="preserve">A </w:t>
      </w:r>
      <w:r w:rsidR="007535BB" w:rsidRPr="007535BB">
        <w:t xml:space="preserve">local provider of alcohol and substance misuse advice (Counselling Service </w:t>
      </w:r>
      <w:r w:rsidR="007535BB">
        <w:t xml:space="preserve">1) </w:t>
      </w:r>
      <w:r w:rsidR="00CF07A4" w:rsidRPr="00314207">
        <w:t>had</w:t>
      </w:r>
      <w:r w:rsidR="0043342D">
        <w:t xml:space="preserve"> </w:t>
      </w:r>
      <w:r w:rsidR="00CF07A4" w:rsidRPr="00314207">
        <w:t>been working with Elizabeth during 2010</w:t>
      </w:r>
      <w:r w:rsidR="00C94F77">
        <w:t xml:space="preserve"> though t</w:t>
      </w:r>
      <w:r w:rsidR="003356F6">
        <w:t>he</w:t>
      </w:r>
      <w:r>
        <w:t xml:space="preserve"> GP</w:t>
      </w:r>
      <w:r w:rsidR="007535BB">
        <w:t xml:space="preserve"> </w:t>
      </w:r>
      <w:r w:rsidR="00612488">
        <w:t>P</w:t>
      </w:r>
      <w:r w:rsidR="003356F6">
        <w:t xml:space="preserve">ractice </w:t>
      </w:r>
      <w:r w:rsidR="007535BB">
        <w:t>remained</w:t>
      </w:r>
      <w:r w:rsidR="00CF07A4" w:rsidRPr="00314207">
        <w:t xml:space="preserve"> unaware of </w:t>
      </w:r>
      <w:r w:rsidR="00D358EC" w:rsidRPr="00314207">
        <w:t>th</w:t>
      </w:r>
      <w:r>
        <w:t>at</w:t>
      </w:r>
      <w:r w:rsidR="00C94F77">
        <w:t>. Th</w:t>
      </w:r>
      <w:r w:rsidR="00065D31">
        <w:t>e agency’s involvement ha</w:t>
      </w:r>
      <w:r w:rsidR="003356F6">
        <w:t>d</w:t>
      </w:r>
      <w:r w:rsidR="00065D31">
        <w:t xml:space="preserve"> been triggered by a re</w:t>
      </w:r>
      <w:r w:rsidR="00C94F77">
        <w:t>ferral from</w:t>
      </w:r>
      <w:r w:rsidR="0043342D">
        <w:t xml:space="preserve"> mother on 25.11.10, </w:t>
      </w:r>
      <w:r w:rsidR="00FD1948">
        <w:t>itself</w:t>
      </w:r>
      <w:r w:rsidR="0043342D">
        <w:t xml:space="preserve"> </w:t>
      </w:r>
      <w:r w:rsidR="00065D31">
        <w:t>prompted by concerns about her daughter’s behaviours</w:t>
      </w:r>
      <w:r w:rsidR="00F02CF9">
        <w:t>.</w:t>
      </w:r>
    </w:p>
    <w:p w:rsidR="003C3BFE" w:rsidRDefault="003C3BFE" w:rsidP="003C3BFE">
      <w:pPr>
        <w:pStyle w:val="Heading4"/>
      </w:pPr>
      <w:r>
        <w:t>Initial assessment</w:t>
      </w:r>
    </w:p>
    <w:p w:rsidR="000C64C3" w:rsidRDefault="000C64C3" w:rsidP="00EF5F77">
      <w:pPr>
        <w:pStyle w:val="Heading3"/>
      </w:pPr>
      <w:r>
        <w:t>Mother and daughter were involved in an initial assessment</w:t>
      </w:r>
      <w:r w:rsidR="00CC1D4F">
        <w:t xml:space="preserve"> </w:t>
      </w:r>
      <w:r w:rsidR="0043342D">
        <w:t>by Counselling Service 1</w:t>
      </w:r>
      <w:r w:rsidR="004D1440">
        <w:t xml:space="preserve"> </w:t>
      </w:r>
      <w:r w:rsidR="00CC1D4F">
        <w:t xml:space="preserve">where </w:t>
      </w:r>
      <w:r w:rsidRPr="00314207">
        <w:t>Elizabeth acknowledged past use of substances, some self-harming and suicidal thoughts. Concerns were sh</w:t>
      </w:r>
      <w:r w:rsidR="00121B42">
        <w:t>ared with mother who felt</w:t>
      </w:r>
      <w:r w:rsidR="00840E6F" w:rsidRPr="00314207">
        <w:t xml:space="preserve"> (for reasons not captured in records)</w:t>
      </w:r>
      <w:r w:rsidR="00E13458" w:rsidRPr="00314207">
        <w:t>,</w:t>
      </w:r>
      <w:r w:rsidRPr="00314207">
        <w:t xml:space="preserve"> that a referral to CAMHS was not required at this time.</w:t>
      </w:r>
    </w:p>
    <w:p w:rsidR="003356F6" w:rsidRPr="00314207" w:rsidRDefault="003356F6" w:rsidP="003356F6">
      <w:pPr>
        <w:pStyle w:val="Heading3"/>
        <w:numPr>
          <w:ilvl w:val="0"/>
          <w:numId w:val="0"/>
        </w:numPr>
        <w:ind w:left="567"/>
      </w:pPr>
      <w:r>
        <w:t xml:space="preserve">Comment: </w:t>
      </w:r>
      <w:r w:rsidR="004D1440" w:rsidRPr="004D1440">
        <w:rPr>
          <w:i/>
        </w:rPr>
        <w:t>disappointingly,</w:t>
      </w:r>
      <w:r w:rsidR="004D1440">
        <w:t xml:space="preserve"> </w:t>
      </w:r>
      <w:r w:rsidRPr="003356F6">
        <w:rPr>
          <w:i/>
        </w:rPr>
        <w:t xml:space="preserve">records fail to capture </w:t>
      </w:r>
      <w:r w:rsidRPr="004D1440">
        <w:t>Elizabeth’s</w:t>
      </w:r>
      <w:r w:rsidR="004D1440">
        <w:t xml:space="preserve"> own</w:t>
      </w:r>
      <w:r w:rsidRPr="003356F6">
        <w:rPr>
          <w:i/>
        </w:rPr>
        <w:t xml:space="preserve"> view of CAMHS involvement; all involved staff have moved to other employment </w:t>
      </w:r>
      <w:r w:rsidR="004D1440">
        <w:rPr>
          <w:i/>
        </w:rPr>
        <w:t xml:space="preserve">and it has proved impossible to locate them and explore memories; given the inevitability of staff turnover, </w:t>
      </w:r>
      <w:r w:rsidR="00AF5B0A" w:rsidRPr="00AF5B0A">
        <w:rPr>
          <w:i/>
        </w:rPr>
        <w:t>it is critical th</w:t>
      </w:r>
      <w:r w:rsidR="004D1440">
        <w:rPr>
          <w:i/>
        </w:rPr>
        <w:t xml:space="preserve">at </w:t>
      </w:r>
      <w:r w:rsidR="00AF5B0A" w:rsidRPr="00AF5B0A">
        <w:rPr>
          <w:i/>
        </w:rPr>
        <w:t>records are coherent and complete.</w:t>
      </w:r>
    </w:p>
    <w:p w:rsidR="00D25DF7" w:rsidRDefault="003B003D" w:rsidP="004843B6">
      <w:pPr>
        <w:pStyle w:val="Heading3"/>
      </w:pPr>
      <w:r>
        <w:t xml:space="preserve">At </w:t>
      </w:r>
      <w:r w:rsidRPr="00314207">
        <w:t xml:space="preserve">Elizabeth’s first one to one session </w:t>
      </w:r>
      <w:r w:rsidR="00573D91">
        <w:t xml:space="preserve">(she was then 14 years 3 months old) </w:t>
      </w:r>
      <w:r w:rsidRPr="00314207">
        <w:t xml:space="preserve">unspecified </w:t>
      </w:r>
      <w:r w:rsidR="00D25DF7">
        <w:t xml:space="preserve">(i.e. detail not apparent) </w:t>
      </w:r>
      <w:r w:rsidRPr="00314207">
        <w:t>‘unsafe sexual practice’ and a perceived pressure to engage in intercourse were dis</w:t>
      </w:r>
      <w:r w:rsidR="00FE2528">
        <w:t>cussed</w:t>
      </w:r>
      <w:r w:rsidR="00573D91">
        <w:t>.</w:t>
      </w:r>
      <w:r>
        <w:t xml:space="preserve"> Following a m</w:t>
      </w:r>
      <w:r w:rsidR="0097225A">
        <w:t>issed appointment, the</w:t>
      </w:r>
      <w:r>
        <w:t xml:space="preserve"> worker </w:t>
      </w:r>
      <w:r w:rsidR="0097225A">
        <w:t>consulted</w:t>
      </w:r>
      <w:r>
        <w:t xml:space="preserve"> her manager who confirmed </w:t>
      </w:r>
      <w:r w:rsidR="00573D91">
        <w:t>a need to refer to CAMHS. C</w:t>
      </w:r>
      <w:r>
        <w:t>ontact was made next day.</w:t>
      </w:r>
      <w:r w:rsidR="003145EF">
        <w:t xml:space="preserve"> </w:t>
      </w:r>
      <w:r>
        <w:t xml:space="preserve">Meanwhile the worker initiated contact with the Sexual Health Services and an appointment was made for </w:t>
      </w:r>
      <w:r w:rsidR="00CC1D4F">
        <w:t>early 2011</w:t>
      </w:r>
      <w:r w:rsidR="004843B6">
        <w:t>. A</w:t>
      </w:r>
      <w:r w:rsidR="004843B6" w:rsidRPr="004843B6">
        <w:t xml:space="preserve">gencies’ responses </w:t>
      </w:r>
      <w:r w:rsidR="004843B6">
        <w:t>to this point</w:t>
      </w:r>
      <w:r w:rsidR="004843B6" w:rsidRPr="004843B6">
        <w:t xml:space="preserve"> were cautious and appropriate</w:t>
      </w:r>
      <w:r w:rsidR="0043342D">
        <w:t xml:space="preserve">, albeit with some </w:t>
      </w:r>
      <w:r w:rsidR="00FE2528">
        <w:t xml:space="preserve">significant </w:t>
      </w:r>
      <w:r w:rsidR="0043342D">
        <w:t>inadequacies of record-keeping</w:t>
      </w:r>
      <w:r w:rsidR="004843B6" w:rsidRPr="004843B6">
        <w:t>.</w:t>
      </w:r>
    </w:p>
    <w:p w:rsidR="00D25DF7" w:rsidRDefault="00D25DF7">
      <w:pPr>
        <w:rPr>
          <w:rFonts w:ascii="Arial" w:hAnsi="Arial" w:cs="Arial"/>
          <w:b/>
          <w:bCs/>
          <w:caps/>
          <w:color w:val="1F497D"/>
          <w:szCs w:val="28"/>
        </w:rPr>
      </w:pPr>
      <w:r>
        <w:br w:type="page"/>
      </w:r>
    </w:p>
    <w:p w:rsidR="007E6628" w:rsidRDefault="007E6628" w:rsidP="00F25064">
      <w:pPr>
        <w:pStyle w:val="Heading4"/>
      </w:pPr>
      <w:r>
        <w:t>Referral on to CAMHS</w:t>
      </w:r>
      <w:r w:rsidR="009F7D6F">
        <w:t xml:space="preserve"> by </w:t>
      </w:r>
      <w:r w:rsidR="0097225A">
        <w:t>‘</w:t>
      </w:r>
      <w:r w:rsidR="0097225A">
        <w:rPr>
          <w:color w:val="1F4E79" w:themeColor="accent1" w:themeShade="80"/>
        </w:rPr>
        <w:t>Counselling Service 1’</w:t>
      </w:r>
    </w:p>
    <w:p w:rsidR="005B1818" w:rsidRDefault="00FA6B4A" w:rsidP="000B01FA">
      <w:pPr>
        <w:pStyle w:val="Heading3"/>
      </w:pPr>
      <w:r>
        <w:t>P</w:t>
      </w:r>
      <w:r w:rsidR="00E67474">
        <w:t xml:space="preserve">rompted by </w:t>
      </w:r>
      <w:r w:rsidR="00E67474" w:rsidRPr="00314207">
        <w:t xml:space="preserve">Elizabeth’s self-harming </w:t>
      </w:r>
      <w:r w:rsidRPr="00314207">
        <w:t>(</w:t>
      </w:r>
      <w:r w:rsidR="00573D91">
        <w:t xml:space="preserve">scratching </w:t>
      </w:r>
      <w:r w:rsidR="00E67474" w:rsidRPr="00314207">
        <w:t>arms</w:t>
      </w:r>
      <w:r w:rsidR="00B9433B" w:rsidRPr="00314207">
        <w:t xml:space="preserve"> and burning herself with a lighter</w:t>
      </w:r>
      <w:r w:rsidRPr="00314207">
        <w:t>)</w:t>
      </w:r>
      <w:r w:rsidR="00E67474" w:rsidRPr="00314207">
        <w:t xml:space="preserve"> and thoughts</w:t>
      </w:r>
      <w:r w:rsidRPr="00314207">
        <w:t xml:space="preserve"> that life was not worth living</w:t>
      </w:r>
      <w:r w:rsidR="00CE3F40" w:rsidRPr="00314207">
        <w:t>,</w:t>
      </w:r>
      <w:r w:rsidRPr="00314207">
        <w:t xml:space="preserve"> t</w:t>
      </w:r>
      <w:r w:rsidR="00CE3F40" w:rsidRPr="00314207">
        <w:t xml:space="preserve">he </w:t>
      </w:r>
      <w:r w:rsidR="0097225A">
        <w:t xml:space="preserve">Counselling </w:t>
      </w:r>
      <w:r w:rsidR="00CE3F40" w:rsidRPr="00314207">
        <w:t>Service</w:t>
      </w:r>
      <w:r w:rsidRPr="00314207">
        <w:t xml:space="preserve"> recommended family therapy and counselling.</w:t>
      </w:r>
      <w:r w:rsidR="00D940A5" w:rsidRPr="00314207">
        <w:t xml:space="preserve"> </w:t>
      </w:r>
      <w:r w:rsidRPr="00314207">
        <w:t>Its</w:t>
      </w:r>
      <w:r w:rsidR="00E67474" w:rsidRPr="00314207">
        <w:t xml:space="preserve"> </w:t>
      </w:r>
      <w:r w:rsidR="00437F47" w:rsidRPr="00314207">
        <w:t xml:space="preserve">later </w:t>
      </w:r>
      <w:r w:rsidR="00E67474" w:rsidRPr="00314207">
        <w:t>record</w:t>
      </w:r>
      <w:r w:rsidRPr="00314207">
        <w:t>s</w:t>
      </w:r>
      <w:r w:rsidR="00612488">
        <w:t xml:space="preserve"> refer</w:t>
      </w:r>
      <w:r w:rsidR="0097225A">
        <w:t xml:space="preserve"> to </w:t>
      </w:r>
      <w:r w:rsidR="00E67474" w:rsidRPr="00314207">
        <w:t>self-esteem being low</w:t>
      </w:r>
      <w:r w:rsidR="00EF3A11" w:rsidRPr="00314207">
        <w:t xml:space="preserve"> and </w:t>
      </w:r>
      <w:r w:rsidR="00CE3F40" w:rsidRPr="00314207">
        <w:t xml:space="preserve">being </w:t>
      </w:r>
      <w:r w:rsidR="00EF3A11" w:rsidRPr="00314207">
        <w:t>upset by the break</w:t>
      </w:r>
      <w:r w:rsidR="007E6628" w:rsidRPr="00314207">
        <w:t>-</w:t>
      </w:r>
      <w:r w:rsidR="00EF3A11" w:rsidRPr="00314207">
        <w:t xml:space="preserve">up of </w:t>
      </w:r>
      <w:r w:rsidR="00573D91">
        <w:t>a sexual relationship</w:t>
      </w:r>
      <w:r w:rsidR="00EF3A11" w:rsidRPr="00314207">
        <w:t xml:space="preserve"> begun ‘in o</w:t>
      </w:r>
      <w:r w:rsidR="007E6628" w:rsidRPr="00314207">
        <w:t xml:space="preserve">rder to keep the </w:t>
      </w:r>
      <w:r w:rsidRPr="00314207">
        <w:t xml:space="preserve">[unnamed] </w:t>
      </w:r>
      <w:r w:rsidR="00573D91">
        <w:t xml:space="preserve">boy happy’. Elizabeth </w:t>
      </w:r>
      <w:r w:rsidR="00EF3A11">
        <w:t>was deemed t</w:t>
      </w:r>
      <w:r w:rsidR="0097225A">
        <w:t>o be vulnerable because she was</w:t>
      </w:r>
      <w:r w:rsidR="00EF3A11">
        <w:t xml:space="preserve"> easily influenced by others and keen to please</w:t>
      </w:r>
      <w:r w:rsidR="000B01FA">
        <w:t xml:space="preserve"> </w:t>
      </w:r>
      <w:r w:rsidR="000B01FA" w:rsidRPr="000B01FA">
        <w:t>(thus pot</w:t>
      </w:r>
      <w:r w:rsidR="000B01FA">
        <w:t>entially coercible)</w:t>
      </w:r>
      <w:r w:rsidR="00EF3A11">
        <w:t xml:space="preserve">. </w:t>
      </w:r>
      <w:r w:rsidR="0097225A">
        <w:t xml:space="preserve">No record has been found of </w:t>
      </w:r>
      <w:r w:rsidR="002E6CC5">
        <w:t>liaison with school or other agencies.</w:t>
      </w:r>
      <w:r w:rsidR="00573D91">
        <w:t xml:space="preserve"> </w:t>
      </w:r>
      <w:r w:rsidR="00EF3A11">
        <w:t xml:space="preserve">Though unspecified forms of ‘stress and anxiety’ were reported within her family, </w:t>
      </w:r>
      <w:r w:rsidR="00EF3A11" w:rsidRPr="00573D91">
        <w:rPr>
          <w:color w:val="222A35" w:themeColor="text2" w:themeShade="80"/>
        </w:rPr>
        <w:t>Elizabeth</w:t>
      </w:r>
      <w:r w:rsidR="00EF3A11">
        <w:t xml:space="preserve"> did not want information shared with her parents.</w:t>
      </w:r>
      <w:r w:rsidR="007535BB">
        <w:t xml:space="preserve"> </w:t>
      </w:r>
      <w:r w:rsidR="00B76B55">
        <w:t>The</w:t>
      </w:r>
      <w:r w:rsidR="00681EC8">
        <w:t xml:space="preserve"> </w:t>
      </w:r>
      <w:r w:rsidR="007535BB" w:rsidRPr="007535BB">
        <w:t xml:space="preserve">subsequent referral to CAMHS indicated that Elizabeth’s current sexual partner was </w:t>
      </w:r>
      <w:r w:rsidR="007535BB">
        <w:t>of a similar age</w:t>
      </w:r>
      <w:r w:rsidR="00AB0D2D">
        <w:t xml:space="preserve"> to her</w:t>
      </w:r>
      <w:r w:rsidR="005B1818">
        <w:t>.</w:t>
      </w:r>
    </w:p>
    <w:p w:rsidR="00092E2B" w:rsidRPr="00B72D0F" w:rsidRDefault="00092E2B" w:rsidP="00B72D0F">
      <w:pPr>
        <w:pStyle w:val="Heading3"/>
        <w:numPr>
          <w:ilvl w:val="0"/>
          <w:numId w:val="0"/>
        </w:numPr>
        <w:ind w:left="567"/>
      </w:pPr>
      <w:r w:rsidRPr="00B72D0F">
        <w:t xml:space="preserve">Comment: </w:t>
      </w:r>
      <w:r w:rsidRPr="00B72D0F">
        <w:rPr>
          <w:i/>
        </w:rPr>
        <w:t xml:space="preserve">Counselling Service 1 </w:t>
      </w:r>
      <w:r w:rsidR="00B72D0F" w:rsidRPr="00B72D0F">
        <w:rPr>
          <w:i/>
        </w:rPr>
        <w:t xml:space="preserve">was </w:t>
      </w:r>
      <w:r w:rsidR="00B72D0F">
        <w:rPr>
          <w:i/>
        </w:rPr>
        <w:t xml:space="preserve">wholly </w:t>
      </w:r>
      <w:r w:rsidR="00B72D0F" w:rsidRPr="00B72D0F">
        <w:rPr>
          <w:i/>
        </w:rPr>
        <w:t>dependent upon Elizabeth’s account</w:t>
      </w:r>
      <w:r w:rsidR="00B72D0F">
        <w:rPr>
          <w:i/>
        </w:rPr>
        <w:t xml:space="preserve">; </w:t>
      </w:r>
      <w:r w:rsidR="00B72D0F" w:rsidRPr="00B72D0F">
        <w:rPr>
          <w:i/>
        </w:rPr>
        <w:t>without</w:t>
      </w:r>
      <w:r w:rsidR="00B72D0F">
        <w:rPr>
          <w:i/>
        </w:rPr>
        <w:t xml:space="preserve"> the</w:t>
      </w:r>
      <w:r w:rsidR="00B72D0F" w:rsidRPr="00B72D0F">
        <w:rPr>
          <w:i/>
        </w:rPr>
        <w:t xml:space="preserve"> involvement of other agencies </w:t>
      </w:r>
      <w:r w:rsidR="00B72D0F">
        <w:rPr>
          <w:i/>
        </w:rPr>
        <w:t xml:space="preserve">it </w:t>
      </w:r>
      <w:r w:rsidR="00B72D0F" w:rsidRPr="00B72D0F">
        <w:rPr>
          <w:i/>
        </w:rPr>
        <w:t>could not be confident about the age of her sexual partner; more professional curiosity might have revealed additional useful information</w:t>
      </w:r>
      <w:r w:rsidR="00B72D0F" w:rsidRPr="00B72D0F">
        <w:t>.</w:t>
      </w:r>
    </w:p>
    <w:p w:rsidR="002619FE" w:rsidRPr="005B1818" w:rsidRDefault="002619FE" w:rsidP="00BD5B5D">
      <w:pPr>
        <w:pStyle w:val="Heading2"/>
      </w:pPr>
      <w:bookmarkStart w:id="17" w:name="_Toc519500710"/>
      <w:r w:rsidRPr="005B1818">
        <w:t>CAMHS involvement</w:t>
      </w:r>
      <w:bookmarkEnd w:id="17"/>
    </w:p>
    <w:p w:rsidR="0027603D" w:rsidRDefault="00846E15" w:rsidP="00785770">
      <w:pPr>
        <w:pStyle w:val="Heading3"/>
      </w:pPr>
      <w:r w:rsidRPr="00314207">
        <w:rPr>
          <w:color w:val="222A35" w:themeColor="text2" w:themeShade="80"/>
        </w:rPr>
        <w:t>Elizabeth w</w:t>
      </w:r>
      <w:r>
        <w:t xml:space="preserve">as discussed at a </w:t>
      </w:r>
      <w:r w:rsidR="00681EC8">
        <w:t xml:space="preserve">multi-professional </w:t>
      </w:r>
      <w:r w:rsidR="009F7D6F">
        <w:t>CAMHS</w:t>
      </w:r>
      <w:r>
        <w:t xml:space="preserve"> meeting </w:t>
      </w:r>
      <w:r w:rsidR="00681EC8">
        <w:t xml:space="preserve">in mid-December 2010 and a decision </w:t>
      </w:r>
      <w:r w:rsidR="00665969">
        <w:t>made to accept the referral</w:t>
      </w:r>
      <w:r w:rsidR="00681EC8">
        <w:t>.</w:t>
      </w:r>
      <w:r w:rsidR="00665969">
        <w:t xml:space="preserve"> </w:t>
      </w:r>
      <w:r w:rsidR="003A1900">
        <w:t>When th</w:t>
      </w:r>
      <w:r w:rsidR="00F766E2">
        <w:t xml:space="preserve">e allocated </w:t>
      </w:r>
      <w:r w:rsidR="003A1900">
        <w:t>clinician</w:t>
      </w:r>
      <w:r w:rsidR="00BF6025">
        <w:t xml:space="preserve"> made </w:t>
      </w:r>
      <w:r w:rsidR="00C37489">
        <w:t>initial</w:t>
      </w:r>
      <w:r w:rsidR="00BF6025">
        <w:t xml:space="preserve"> enquiries of the referrer s/he was told of the concern </w:t>
      </w:r>
      <w:r w:rsidR="00665969">
        <w:t xml:space="preserve">that </w:t>
      </w:r>
      <w:r w:rsidR="00665969" w:rsidRPr="00314207">
        <w:rPr>
          <w:color w:val="222A35" w:themeColor="text2" w:themeShade="80"/>
        </w:rPr>
        <w:t xml:space="preserve">Elizabeth </w:t>
      </w:r>
      <w:r w:rsidR="00665969" w:rsidRPr="00665969">
        <w:t xml:space="preserve">had some difficulty in understanding social situations </w:t>
      </w:r>
      <w:r w:rsidR="00665969">
        <w:t xml:space="preserve">and </w:t>
      </w:r>
      <w:r w:rsidR="00301471">
        <w:t xml:space="preserve">was </w:t>
      </w:r>
      <w:r w:rsidR="00665969">
        <w:t>potentially vulnerable to</w:t>
      </w:r>
      <w:r w:rsidR="00BF6025">
        <w:t xml:space="preserve"> sexual exploitation. </w:t>
      </w:r>
      <w:r w:rsidR="00665969">
        <w:t>Previously reported thoughts of self-harm or suicidal ideation were said to have ceased in the past week.</w:t>
      </w:r>
    </w:p>
    <w:p w:rsidR="00FC3823" w:rsidRPr="00681EC8" w:rsidRDefault="00BF6025" w:rsidP="00681EC8">
      <w:pPr>
        <w:pStyle w:val="Heading3"/>
      </w:pPr>
      <w:r>
        <w:t xml:space="preserve">An initial appointment was offered </w:t>
      </w:r>
      <w:r w:rsidRPr="00314207">
        <w:t xml:space="preserve">and Elizabeth attended </w:t>
      </w:r>
      <w:r w:rsidR="00681EC8">
        <w:t>with</w:t>
      </w:r>
      <w:r w:rsidR="00AE5E89" w:rsidRPr="00314207">
        <w:t xml:space="preserve"> </w:t>
      </w:r>
      <w:r w:rsidRPr="00314207">
        <w:t xml:space="preserve">her mother. The results of that </w:t>
      </w:r>
      <w:r w:rsidR="00C37489" w:rsidRPr="00314207">
        <w:t>session</w:t>
      </w:r>
      <w:r w:rsidRPr="00314207">
        <w:t xml:space="preserve"> were later discussed in a further team meeting and in the clinician’s supervision. In discussion with the referrer it was thought that </w:t>
      </w:r>
      <w:r w:rsidR="00681EC8">
        <w:t>Counselling Service 1</w:t>
      </w:r>
      <w:r w:rsidRPr="00314207">
        <w:t xml:space="preserve"> should continu</w:t>
      </w:r>
      <w:r w:rsidR="00681EC8">
        <w:t xml:space="preserve">e to work with Elizabeth on </w:t>
      </w:r>
      <w:r w:rsidRPr="00314207">
        <w:t>misuse of drugs and safe sex and that subject to her ag</w:t>
      </w:r>
      <w:r w:rsidR="00681EC8">
        <w:t>reement, a referral to Counselling Service 2</w:t>
      </w:r>
      <w:r w:rsidRPr="00314207">
        <w:rPr>
          <w:rStyle w:val="FootnoteReference"/>
          <w:color w:val="222A35" w:themeColor="text2" w:themeShade="80"/>
        </w:rPr>
        <w:footnoteReference w:id="4"/>
      </w:r>
      <w:r w:rsidRPr="00314207">
        <w:t xml:space="preserve"> </w:t>
      </w:r>
      <w:r>
        <w:t>would be justified.</w:t>
      </w:r>
      <w:r w:rsidR="009F7D6F">
        <w:t xml:space="preserve"> </w:t>
      </w:r>
    </w:p>
    <w:p w:rsidR="00A843DB" w:rsidRDefault="00A843DB" w:rsidP="00A843DB">
      <w:pPr>
        <w:pStyle w:val="Heading4"/>
      </w:pPr>
      <w:r>
        <w:t>Ongoing involvement</w:t>
      </w:r>
      <w:r w:rsidR="00681EC8">
        <w:t xml:space="preserve"> of </w:t>
      </w:r>
      <w:r w:rsidR="00C57303">
        <w:t>‘</w:t>
      </w:r>
      <w:r w:rsidR="00681EC8">
        <w:t>counselling service 1</w:t>
      </w:r>
      <w:r w:rsidR="00C57303">
        <w:t>’</w:t>
      </w:r>
    </w:p>
    <w:p w:rsidR="00930076" w:rsidRDefault="00FF5B34" w:rsidP="00EF5F77">
      <w:pPr>
        <w:pStyle w:val="Heading3"/>
      </w:pPr>
      <w:r w:rsidRPr="00785770">
        <w:t xml:space="preserve">Elizabeth continued to make good use of the service offered by </w:t>
      </w:r>
      <w:r w:rsidR="00681EC8">
        <w:t>the</w:t>
      </w:r>
      <w:r w:rsidR="006235C1">
        <w:t xml:space="preserve"> </w:t>
      </w:r>
      <w:r w:rsidR="00681EC8">
        <w:t>counselling service</w:t>
      </w:r>
      <w:r w:rsidRPr="00785770">
        <w:t xml:space="preserve">. </w:t>
      </w:r>
      <w:r w:rsidR="00681EC8">
        <w:t>In early January 2011</w:t>
      </w:r>
      <w:r w:rsidR="002E6CC5" w:rsidRPr="00785770">
        <w:t xml:space="preserve"> mother reported </w:t>
      </w:r>
      <w:r w:rsidR="00A843DB" w:rsidRPr="00785770">
        <w:t xml:space="preserve">to the worker </w:t>
      </w:r>
      <w:r w:rsidR="002E6CC5" w:rsidRPr="00785770">
        <w:t xml:space="preserve">that </w:t>
      </w:r>
      <w:r w:rsidR="006235C1">
        <w:t>Elizabeth</w:t>
      </w:r>
      <w:r w:rsidR="002E6CC5" w:rsidRPr="00785770">
        <w:t xml:space="preserve"> had been taking </w:t>
      </w:r>
      <w:r w:rsidR="00A843DB" w:rsidRPr="00785770">
        <w:t>(un-recorded quantities</w:t>
      </w:r>
      <w:r w:rsidR="002E6CC5" w:rsidRPr="00785770">
        <w:t xml:space="preserve"> of) </w:t>
      </w:r>
      <w:r w:rsidR="00B76B55">
        <w:t>‘</w:t>
      </w:r>
      <w:r w:rsidR="00681EC8">
        <w:t>over the counter</w:t>
      </w:r>
      <w:r w:rsidR="00B76B55">
        <w:t>’</w:t>
      </w:r>
      <w:r w:rsidR="00681EC8">
        <w:t xml:space="preserve"> medication</w:t>
      </w:r>
      <w:r w:rsidR="002E6CC5" w:rsidRPr="00785770">
        <w:t xml:space="preserve"> and had 3 bottles </w:t>
      </w:r>
      <w:r w:rsidR="00FE659C" w:rsidRPr="00785770">
        <w:t>of</w:t>
      </w:r>
      <w:r w:rsidR="002E6CC5" w:rsidRPr="00785770">
        <w:t xml:space="preserve"> vodka hidden under the bed. </w:t>
      </w:r>
      <w:r w:rsidR="00A843DB" w:rsidRPr="00785770">
        <w:t xml:space="preserve">It is uncertain whether advice on </w:t>
      </w:r>
      <w:r w:rsidRPr="00785770">
        <w:t xml:space="preserve">required </w:t>
      </w:r>
      <w:r w:rsidR="00A843DB" w:rsidRPr="00785770">
        <w:t xml:space="preserve">action </w:t>
      </w:r>
      <w:r w:rsidR="00A843DB" w:rsidRPr="006235C1">
        <w:rPr>
          <w:i/>
        </w:rPr>
        <w:t>if</w:t>
      </w:r>
      <w:r w:rsidR="00A843DB" w:rsidRPr="00785770">
        <w:t xml:space="preserve"> the recommended daily dose were to be exceeded was given. At her scheduled session next day the worker discussed these concerns with Elizabeth.</w:t>
      </w:r>
      <w:r w:rsidR="00AB0D2D">
        <w:t xml:space="preserve"> </w:t>
      </w:r>
      <w:r w:rsidR="007C2FBD">
        <w:t>An email</w:t>
      </w:r>
      <w:r w:rsidR="00285B22">
        <w:t xml:space="preserve"> request was sent </w:t>
      </w:r>
      <w:r w:rsidR="002E6CC5">
        <w:t xml:space="preserve">2 days later </w:t>
      </w:r>
      <w:r w:rsidR="00BC0B64">
        <w:t>by the</w:t>
      </w:r>
      <w:r w:rsidR="00BC0B64" w:rsidRPr="00785770">
        <w:t xml:space="preserve"> worker </w:t>
      </w:r>
      <w:r w:rsidR="00285B22" w:rsidRPr="00785770">
        <w:t xml:space="preserve">seeking </w:t>
      </w:r>
      <w:r w:rsidR="008C0CC9" w:rsidRPr="00785770">
        <w:t xml:space="preserve">a </w:t>
      </w:r>
      <w:r w:rsidR="00285B22" w:rsidRPr="00785770">
        <w:t>session with</w:t>
      </w:r>
      <w:r w:rsidR="007C2FBD" w:rsidRPr="00785770">
        <w:t xml:space="preserve"> </w:t>
      </w:r>
      <w:r w:rsidR="00E243DB" w:rsidRPr="00785770">
        <w:t>‘</w:t>
      </w:r>
      <w:r w:rsidR="008C2732" w:rsidRPr="00785770">
        <w:t>sexual health practitioner 1</w:t>
      </w:r>
      <w:r w:rsidR="00E243DB" w:rsidRPr="00785770">
        <w:t>’</w:t>
      </w:r>
      <w:r w:rsidR="00397D83" w:rsidRPr="00785770">
        <w:t xml:space="preserve">. </w:t>
      </w:r>
      <w:r w:rsidR="008C0CC9" w:rsidRPr="00785770">
        <w:t xml:space="preserve">Following an initial meeting </w:t>
      </w:r>
      <w:r w:rsidR="00362B35">
        <w:t>involving</w:t>
      </w:r>
      <w:r w:rsidR="008C0CC9" w:rsidRPr="00785770">
        <w:t xml:space="preserve"> the </w:t>
      </w:r>
      <w:r w:rsidR="00BC0B64" w:rsidRPr="00785770">
        <w:t>worker</w:t>
      </w:r>
      <w:r w:rsidR="008C0CC9" w:rsidRPr="00785770">
        <w:t>, sexual health professional, mother and daughter, a one to one session for Elizabeth w</w:t>
      </w:r>
      <w:r w:rsidR="008C0CC9">
        <w:t>as provided</w:t>
      </w:r>
      <w:r w:rsidR="00362B35">
        <w:t>.</w:t>
      </w:r>
      <w:r w:rsidR="008C0CC9">
        <w:t xml:space="preserve"> </w:t>
      </w:r>
    </w:p>
    <w:p w:rsidR="004843B6" w:rsidRDefault="004843B6">
      <w:pPr>
        <w:rPr>
          <w:rFonts w:ascii="Arial" w:hAnsi="Arial" w:cs="Arial"/>
          <w:bCs/>
        </w:rPr>
      </w:pPr>
      <w:r>
        <w:br w:type="page"/>
      </w:r>
    </w:p>
    <w:p w:rsidR="00362B35" w:rsidRDefault="008C0CC9" w:rsidP="00B76B55">
      <w:pPr>
        <w:pStyle w:val="Heading3"/>
      </w:pPr>
      <w:r>
        <w:t xml:space="preserve">The </w:t>
      </w:r>
      <w:r w:rsidR="00B76B55">
        <w:t xml:space="preserve">highly experienced </w:t>
      </w:r>
      <w:r w:rsidR="00DE763D">
        <w:t>sexual health practitione</w:t>
      </w:r>
      <w:r w:rsidR="006235C1">
        <w:t xml:space="preserve">r, </w:t>
      </w:r>
      <w:r w:rsidR="004263B4">
        <w:t xml:space="preserve">though </w:t>
      </w:r>
      <w:r>
        <w:t xml:space="preserve">mindful of the </w:t>
      </w:r>
      <w:r w:rsidR="00930076">
        <w:t xml:space="preserve">potential </w:t>
      </w:r>
      <w:r w:rsidR="00785770">
        <w:t xml:space="preserve">risk of </w:t>
      </w:r>
      <w:r>
        <w:t>sexual exploitation</w:t>
      </w:r>
      <w:r w:rsidR="004263B4">
        <w:t>,</w:t>
      </w:r>
      <w:r>
        <w:t xml:space="preserve"> found no evidence to reinforce that concern. She was clear that</w:t>
      </w:r>
      <w:r w:rsidRPr="00785770">
        <w:t xml:space="preserve"> Elizabeth </w:t>
      </w:r>
      <w:r>
        <w:t>was ‘Fr</w:t>
      </w:r>
      <w:r w:rsidR="00AB0D2D">
        <w:t>aser competent’</w:t>
      </w:r>
      <w:r w:rsidR="00AB0D2D">
        <w:rPr>
          <w:rStyle w:val="FootnoteReference"/>
        </w:rPr>
        <w:footnoteReference w:id="5"/>
      </w:r>
      <w:r w:rsidR="00AB0D2D">
        <w:t xml:space="preserve"> </w:t>
      </w:r>
      <w:r w:rsidR="00930076">
        <w:t>.</w:t>
      </w:r>
      <w:r>
        <w:t xml:space="preserve"> Only by virtue of there being an accompanying </w:t>
      </w:r>
      <w:r w:rsidR="007127D4">
        <w:t xml:space="preserve">and </w:t>
      </w:r>
      <w:r>
        <w:t xml:space="preserve">caring mother was the referral </w:t>
      </w:r>
      <w:r w:rsidR="007127D4">
        <w:t>in any manner different from</w:t>
      </w:r>
      <w:r w:rsidR="00F766E2">
        <w:t xml:space="preserve"> many others</w:t>
      </w:r>
      <w:r w:rsidR="00930076">
        <w:t>.</w:t>
      </w:r>
      <w:r>
        <w:t xml:space="preserve"> </w:t>
      </w:r>
    </w:p>
    <w:p w:rsidR="00362B35" w:rsidRDefault="00362B35" w:rsidP="00362B35">
      <w:pPr>
        <w:pStyle w:val="Heading3"/>
        <w:numPr>
          <w:ilvl w:val="0"/>
          <w:numId w:val="0"/>
        </w:numPr>
      </w:pPr>
      <w:r>
        <w:t xml:space="preserve">Comment: </w:t>
      </w:r>
      <w:r w:rsidRPr="00362B35">
        <w:rPr>
          <w:i/>
        </w:rPr>
        <w:t>Greater curiosity about the number or nature of the sexual relationships as well as a more formally recorded assessment of Fraser competence would have been helpful</w:t>
      </w:r>
      <w:r>
        <w:t>.</w:t>
      </w:r>
    </w:p>
    <w:p w:rsidR="00866275" w:rsidRDefault="00866275">
      <w:pPr>
        <w:rPr>
          <w:rFonts w:ascii="Arial" w:hAnsi="Arial" w:cs="Arial"/>
          <w:bCs/>
        </w:rPr>
      </w:pPr>
      <w:r>
        <w:br w:type="page"/>
      </w:r>
    </w:p>
    <w:p w:rsidR="00866275" w:rsidRPr="00866275" w:rsidRDefault="00FD046C" w:rsidP="00866275">
      <w:pPr>
        <w:pStyle w:val="Heading3"/>
      </w:pPr>
      <w:r>
        <w:t xml:space="preserve">Prompted by a report about </w:t>
      </w:r>
      <w:r w:rsidR="00FC3823" w:rsidRPr="00FC3823">
        <w:t>difficulty in social situations</w:t>
      </w:r>
      <w:r w:rsidR="00301471">
        <w:t xml:space="preserve"> and ‘concrete thinking’</w:t>
      </w:r>
      <w:r w:rsidR="00FC3823" w:rsidRPr="00FC3823">
        <w:t xml:space="preserve">, the </w:t>
      </w:r>
      <w:r w:rsidR="00FC3823" w:rsidRPr="00F766E2">
        <w:rPr>
          <w:i/>
        </w:rPr>
        <w:t>possibility</w:t>
      </w:r>
      <w:r w:rsidR="00FC3823" w:rsidRPr="00FC3823">
        <w:t xml:space="preserve"> of </w:t>
      </w:r>
      <w:r w:rsidR="00FC3823">
        <w:t>Asperger’s Syndrome</w:t>
      </w:r>
      <w:r w:rsidR="00301471">
        <w:rPr>
          <w:rStyle w:val="FootnoteReference"/>
        </w:rPr>
        <w:footnoteReference w:id="6"/>
      </w:r>
      <w:r w:rsidR="00FC3823">
        <w:t xml:space="preserve"> </w:t>
      </w:r>
      <w:r w:rsidR="00FC3823" w:rsidRPr="00FC3823">
        <w:t xml:space="preserve">was considered </w:t>
      </w:r>
      <w:r w:rsidR="00362B35">
        <w:t>by CAMHS</w:t>
      </w:r>
      <w:r w:rsidR="00DE68A0">
        <w:t xml:space="preserve">. </w:t>
      </w:r>
      <w:r w:rsidR="006F7F9D">
        <w:t>It was though</w:t>
      </w:r>
      <w:r w:rsidR="00BF4F71">
        <w:t>,</w:t>
      </w:r>
      <w:r w:rsidR="00F766E2">
        <w:t xml:space="preserve"> </w:t>
      </w:r>
      <w:r w:rsidR="00AE550C">
        <w:t xml:space="preserve">concluded </w:t>
      </w:r>
      <w:r w:rsidR="006F7F9D">
        <w:t>that a formal assessment would be</w:t>
      </w:r>
      <w:r w:rsidR="00AE550C">
        <w:t xml:space="preserve"> unneces</w:t>
      </w:r>
      <w:r w:rsidR="00DE68A0">
        <w:t xml:space="preserve">sary because Elizabeth showed </w:t>
      </w:r>
      <w:r w:rsidR="00AE550C">
        <w:t>significant empathy toward others in distress.</w:t>
      </w:r>
    </w:p>
    <w:p w:rsidR="00FC3823" w:rsidRDefault="00FC3823" w:rsidP="00F25064">
      <w:pPr>
        <w:pStyle w:val="Heading4"/>
      </w:pPr>
      <w:r>
        <w:t>Report</w:t>
      </w:r>
      <w:r w:rsidR="00671F85">
        <w:t>ed overdose &amp; potent</w:t>
      </w:r>
      <w:r w:rsidR="00BD5B5D">
        <w:t>ia</w:t>
      </w:r>
      <w:r w:rsidR="00671F85">
        <w:t>l safeguarding issue</w:t>
      </w:r>
    </w:p>
    <w:p w:rsidR="00EE0AF0" w:rsidRDefault="00C37489" w:rsidP="00785770">
      <w:pPr>
        <w:pStyle w:val="Heading3"/>
      </w:pPr>
      <w:r>
        <w:t>M</w:t>
      </w:r>
      <w:r w:rsidR="00FC3823">
        <w:t xml:space="preserve">other </w:t>
      </w:r>
      <w:r>
        <w:t xml:space="preserve">accompanied her daughter to a second </w:t>
      </w:r>
      <w:r w:rsidR="00BC0B64">
        <w:t xml:space="preserve">CAMHS </w:t>
      </w:r>
      <w:r>
        <w:t>appointment in mid-February.</w:t>
      </w:r>
      <w:r w:rsidR="005B4D66">
        <w:t xml:space="preserve"> </w:t>
      </w:r>
      <w:r w:rsidR="005B4D66" w:rsidRPr="00785770">
        <w:t xml:space="preserve">Elizabeth complained of having no privacy and reported taking 4-5 (unidentified) tablets so as to </w:t>
      </w:r>
      <w:r w:rsidR="00EE0AF0" w:rsidRPr="00785770">
        <w:t>‘</w:t>
      </w:r>
      <w:r w:rsidR="005B4D66" w:rsidRPr="00785770">
        <w:t>feel better</w:t>
      </w:r>
      <w:r w:rsidR="00EE0AF0" w:rsidRPr="00785770">
        <w:t>’</w:t>
      </w:r>
      <w:r w:rsidR="0018646E" w:rsidRPr="00785770">
        <w:t>,</w:t>
      </w:r>
      <w:r w:rsidR="005B4D66" w:rsidRPr="00785770">
        <w:t xml:space="preserve"> </w:t>
      </w:r>
      <w:r w:rsidR="00DE763D" w:rsidRPr="00362B35">
        <w:rPr>
          <w:i/>
        </w:rPr>
        <w:t>not</w:t>
      </w:r>
      <w:r w:rsidR="00DE763D" w:rsidRPr="00785770">
        <w:t xml:space="preserve"> to</w:t>
      </w:r>
      <w:r w:rsidR="005B4D66" w:rsidRPr="00785770">
        <w:t xml:space="preserve"> kill herself. She did </w:t>
      </w:r>
      <w:r w:rsidR="005B4D66" w:rsidRPr="00671F85">
        <w:rPr>
          <w:i/>
        </w:rPr>
        <w:t>not</w:t>
      </w:r>
      <w:r w:rsidR="005B4D66" w:rsidRPr="00785770">
        <w:t xml:space="preserve"> want her m</w:t>
      </w:r>
      <w:r w:rsidR="0018646E" w:rsidRPr="00785770">
        <w:t xml:space="preserve">other to be told of this action. </w:t>
      </w:r>
      <w:r w:rsidR="0043342D">
        <w:t>Based upon the rationale</w:t>
      </w:r>
      <w:r w:rsidR="005B4D66" w:rsidRPr="00785770">
        <w:t xml:space="preserve"> that the risk to health was low, no </w:t>
      </w:r>
      <w:r w:rsidR="00BC39DA">
        <w:t xml:space="preserve">stated </w:t>
      </w:r>
      <w:r w:rsidR="005B4D66" w:rsidRPr="00785770">
        <w:t xml:space="preserve">intention </w:t>
      </w:r>
      <w:r w:rsidR="00DE68A0">
        <w:t>of repeating the action</w:t>
      </w:r>
      <w:r w:rsidR="00AB69B5" w:rsidRPr="00785770">
        <w:t xml:space="preserve"> </w:t>
      </w:r>
      <w:r w:rsidR="0018646E" w:rsidRPr="00785770">
        <w:t xml:space="preserve">and a </w:t>
      </w:r>
      <w:r w:rsidR="00AB69B5" w:rsidRPr="00785770">
        <w:t xml:space="preserve">need to facilitate ongoing engagement </w:t>
      </w:r>
      <w:r w:rsidR="00FD046C" w:rsidRPr="00785770">
        <w:t>with counselling</w:t>
      </w:r>
      <w:r w:rsidR="0043342D">
        <w:t>,</w:t>
      </w:r>
      <w:r w:rsidR="00DE68A0">
        <w:t xml:space="preserve"> </w:t>
      </w:r>
      <w:r w:rsidR="005B4D66">
        <w:t>mother was not informed.</w:t>
      </w:r>
    </w:p>
    <w:p w:rsidR="00362B35" w:rsidRDefault="00671F85" w:rsidP="00D46EB3">
      <w:pPr>
        <w:pStyle w:val="Heading3"/>
      </w:pPr>
      <w:r>
        <w:t>T</w:t>
      </w:r>
      <w:r w:rsidR="00FC3823" w:rsidRPr="00671F85">
        <w:t xml:space="preserve">he need to </w:t>
      </w:r>
      <w:r w:rsidR="00AB69B5" w:rsidRPr="00671F85">
        <w:t xml:space="preserve">strike a </w:t>
      </w:r>
      <w:r w:rsidR="00FC3823" w:rsidRPr="00671F85">
        <w:t xml:space="preserve">balance </w:t>
      </w:r>
      <w:r w:rsidR="00AB69B5" w:rsidRPr="00671F85">
        <w:t xml:space="preserve">between </w:t>
      </w:r>
      <w:r w:rsidR="00FC3823" w:rsidRPr="00671F85">
        <w:t>the needs and</w:t>
      </w:r>
      <w:r w:rsidR="008B4982">
        <w:t xml:space="preserve"> rights of child and parent was</w:t>
      </w:r>
      <w:r w:rsidR="00FC3823" w:rsidRPr="00671F85">
        <w:t xml:space="preserve"> clearly recognised </w:t>
      </w:r>
      <w:r w:rsidR="002E12A2" w:rsidRPr="00671F85">
        <w:t xml:space="preserve">and </w:t>
      </w:r>
      <w:r w:rsidR="00AB69B5" w:rsidRPr="00671F85">
        <w:t xml:space="preserve">appropriately </w:t>
      </w:r>
      <w:r w:rsidR="002E12A2" w:rsidRPr="00671F85">
        <w:t>debated in a multi-disciplinary meeting</w:t>
      </w:r>
      <w:r w:rsidR="008B4982">
        <w:t xml:space="preserve">. The </w:t>
      </w:r>
      <w:r w:rsidR="0043342D">
        <w:t>reasoning</w:t>
      </w:r>
      <w:r w:rsidR="00B76B55">
        <w:t xml:space="preserve"> for the </w:t>
      </w:r>
      <w:r w:rsidR="00FC3823" w:rsidRPr="00671F85">
        <w:t xml:space="preserve">decision to </w:t>
      </w:r>
      <w:r w:rsidR="00D045A2">
        <w:t xml:space="preserve">withhold </w:t>
      </w:r>
      <w:r w:rsidR="002E12A2" w:rsidRPr="00671F85">
        <w:t xml:space="preserve">was </w:t>
      </w:r>
      <w:r w:rsidR="00362B35">
        <w:t xml:space="preserve">also </w:t>
      </w:r>
      <w:r w:rsidR="00B76B55">
        <w:t>clearly recorded</w:t>
      </w:r>
      <w:r w:rsidR="008B4982">
        <w:t xml:space="preserve">. Though </w:t>
      </w:r>
      <w:r w:rsidR="00362B35">
        <w:t>well-intentioned</w:t>
      </w:r>
      <w:r w:rsidR="008B4982">
        <w:t>,</w:t>
      </w:r>
      <w:r w:rsidR="00362B35">
        <w:t xml:space="preserve"> t</w:t>
      </w:r>
      <w:r w:rsidR="00DE68A0">
        <w:t xml:space="preserve">he decision </w:t>
      </w:r>
      <w:r w:rsidR="00362B35">
        <w:t xml:space="preserve">effectively denied a parent </w:t>
      </w:r>
      <w:r w:rsidR="00D46EB3">
        <w:t xml:space="preserve">considered to be </w:t>
      </w:r>
      <w:r w:rsidR="00D46EB3" w:rsidRPr="00D46EB3">
        <w:t>caring and committed</w:t>
      </w:r>
      <w:r w:rsidR="00D46EB3">
        <w:t>,</w:t>
      </w:r>
      <w:r w:rsidR="00D46EB3" w:rsidRPr="00D46EB3">
        <w:t xml:space="preserve"> </w:t>
      </w:r>
      <w:r w:rsidR="008B4982">
        <w:t>information of potential relevance to her ability to support her daughter</w:t>
      </w:r>
      <w:r w:rsidR="00DE68A0">
        <w:t>.</w:t>
      </w:r>
      <w:r w:rsidR="008B4982">
        <w:t xml:space="preserve"> </w:t>
      </w:r>
    </w:p>
    <w:p w:rsidR="00671F85" w:rsidRPr="00671F85" w:rsidRDefault="008B4982" w:rsidP="008B4982">
      <w:pPr>
        <w:pStyle w:val="Heading3"/>
        <w:numPr>
          <w:ilvl w:val="0"/>
          <w:numId w:val="0"/>
        </w:numPr>
        <w:ind w:left="567"/>
      </w:pPr>
      <w:r>
        <w:t xml:space="preserve">Comment: </w:t>
      </w:r>
      <w:r w:rsidRPr="008B4982">
        <w:rPr>
          <w:i/>
        </w:rPr>
        <w:t xml:space="preserve">the decision was </w:t>
      </w:r>
      <w:r w:rsidR="002E12A2" w:rsidRPr="008B4982">
        <w:rPr>
          <w:i/>
        </w:rPr>
        <w:t xml:space="preserve">not </w:t>
      </w:r>
      <w:r w:rsidRPr="008B4982">
        <w:rPr>
          <w:i/>
        </w:rPr>
        <w:t>‘</w:t>
      </w:r>
      <w:r w:rsidR="002E12A2" w:rsidRPr="008B4982">
        <w:rPr>
          <w:i/>
        </w:rPr>
        <w:t>unreasonable</w:t>
      </w:r>
      <w:r w:rsidR="00CF10EC">
        <w:rPr>
          <w:i/>
        </w:rPr>
        <w:t>’. I</w:t>
      </w:r>
      <w:r w:rsidRPr="008B4982">
        <w:rPr>
          <w:i/>
        </w:rPr>
        <w:t xml:space="preserve">t was though </w:t>
      </w:r>
      <w:r w:rsidR="00D46EB3">
        <w:rPr>
          <w:i/>
        </w:rPr>
        <w:t>in the author’s view</w:t>
      </w:r>
      <w:r w:rsidR="00F24F61">
        <w:rPr>
          <w:i/>
        </w:rPr>
        <w:t>,</w:t>
      </w:r>
      <w:r w:rsidR="00D46EB3">
        <w:rPr>
          <w:i/>
        </w:rPr>
        <w:t xml:space="preserve"> </w:t>
      </w:r>
      <w:r w:rsidRPr="008B4982">
        <w:rPr>
          <w:i/>
        </w:rPr>
        <w:t xml:space="preserve">toward the end of the spectrum of what could be described as ‘reasonable’ e.g. </w:t>
      </w:r>
      <w:r w:rsidR="000C4596" w:rsidRPr="008B4982">
        <w:rPr>
          <w:i/>
        </w:rPr>
        <w:t xml:space="preserve">what could not </w:t>
      </w:r>
      <w:r w:rsidR="0043342D" w:rsidRPr="008B4982">
        <w:rPr>
          <w:i/>
        </w:rPr>
        <w:t xml:space="preserve">have been </w:t>
      </w:r>
      <w:r w:rsidRPr="008B4982">
        <w:rPr>
          <w:i/>
        </w:rPr>
        <w:t>predicted</w:t>
      </w:r>
      <w:r w:rsidR="000C4596" w:rsidRPr="008B4982">
        <w:rPr>
          <w:i/>
        </w:rPr>
        <w:t xml:space="preserve"> was the exte</w:t>
      </w:r>
      <w:r w:rsidRPr="008B4982">
        <w:rPr>
          <w:i/>
        </w:rPr>
        <w:t>nt to which Elizabeth might</w:t>
      </w:r>
      <w:r w:rsidR="00D045A2" w:rsidRPr="008B4982">
        <w:rPr>
          <w:i/>
        </w:rPr>
        <w:t xml:space="preserve"> use the support</w:t>
      </w:r>
      <w:r w:rsidR="000C4596" w:rsidRPr="008B4982">
        <w:rPr>
          <w:i/>
        </w:rPr>
        <w:t xml:space="preserve"> offered by </w:t>
      </w:r>
      <w:r w:rsidR="00671F85" w:rsidRPr="008B4982">
        <w:rPr>
          <w:i/>
        </w:rPr>
        <w:t>her counsellor</w:t>
      </w:r>
      <w:r w:rsidR="000C4596" w:rsidRPr="008B4982">
        <w:rPr>
          <w:i/>
        </w:rPr>
        <w:t>.</w:t>
      </w:r>
    </w:p>
    <w:p w:rsidR="00DE68A0" w:rsidRPr="00825184" w:rsidRDefault="005B4D66" w:rsidP="00825184">
      <w:pPr>
        <w:pStyle w:val="Heading3"/>
      </w:pPr>
      <w:r w:rsidRPr="00785770">
        <w:t>Elizabeth</w:t>
      </w:r>
      <w:r w:rsidR="00826645" w:rsidRPr="00785770">
        <w:t xml:space="preserve"> also reported</w:t>
      </w:r>
      <w:r w:rsidR="00671F85">
        <w:t xml:space="preserve"> an incident at the family home</w:t>
      </w:r>
      <w:r w:rsidR="001A780A">
        <w:t xml:space="preserve"> </w:t>
      </w:r>
      <w:r w:rsidR="00671F85">
        <w:t xml:space="preserve">which was </w:t>
      </w:r>
      <w:r w:rsidR="00BC39DA">
        <w:t xml:space="preserve">later </w:t>
      </w:r>
      <w:r w:rsidR="00671F85">
        <w:t xml:space="preserve">shared with and </w:t>
      </w:r>
      <w:r w:rsidR="00BC39DA">
        <w:t>caused distress to</w:t>
      </w:r>
      <w:r w:rsidR="00671F85">
        <w:t xml:space="preserve"> </w:t>
      </w:r>
      <w:r w:rsidR="001A780A">
        <w:t xml:space="preserve">her </w:t>
      </w:r>
      <w:r w:rsidR="00671F85">
        <w:t xml:space="preserve">mother. </w:t>
      </w:r>
      <w:r w:rsidR="001A780A">
        <w:t>Th</w:t>
      </w:r>
      <w:r w:rsidR="00E91CEE">
        <w:t>e</w:t>
      </w:r>
      <w:r w:rsidR="00BC39DA">
        <w:t xml:space="preserve"> potential safeguarding</w:t>
      </w:r>
      <w:r w:rsidR="001A780A">
        <w:t xml:space="preserve"> incident </w:t>
      </w:r>
      <w:r w:rsidR="00671F85">
        <w:t xml:space="preserve">was </w:t>
      </w:r>
      <w:r w:rsidR="001D3A76">
        <w:t xml:space="preserve">discussed at a team meeting and a consensus formed that a referral to Children’s Social Care was </w:t>
      </w:r>
      <w:r w:rsidR="001D3A76" w:rsidRPr="00671F85">
        <w:rPr>
          <w:i/>
        </w:rPr>
        <w:t>not</w:t>
      </w:r>
      <w:r w:rsidR="001D3A76">
        <w:t xml:space="preserve"> required unless</w:t>
      </w:r>
      <w:r w:rsidR="008C53B3">
        <w:t xml:space="preserve"> there was a</w:t>
      </w:r>
      <w:r w:rsidR="00FD046C">
        <w:t>ny</w:t>
      </w:r>
      <w:r w:rsidR="001D3A76">
        <w:t xml:space="preserve"> recurrence. </w:t>
      </w:r>
      <w:r w:rsidR="001A780A">
        <w:t>T</w:t>
      </w:r>
      <w:r w:rsidR="000C4596">
        <w:t>h</w:t>
      </w:r>
      <w:r w:rsidR="001A780A">
        <w:t>at</w:t>
      </w:r>
      <w:r w:rsidR="000C4596">
        <w:t xml:space="preserve"> ju</w:t>
      </w:r>
      <w:r w:rsidR="008C2732">
        <w:t xml:space="preserve">dgment </w:t>
      </w:r>
      <w:r w:rsidR="00671F85">
        <w:t>(</w:t>
      </w:r>
      <w:r w:rsidR="001A780A">
        <w:t xml:space="preserve">the rationale </w:t>
      </w:r>
      <w:r w:rsidR="00BC39DA">
        <w:t xml:space="preserve">for </w:t>
      </w:r>
      <w:r w:rsidR="00671F85">
        <w:t xml:space="preserve">which was not </w:t>
      </w:r>
      <w:r w:rsidR="00DE68A0">
        <w:t>apparent in</w:t>
      </w:r>
      <w:r w:rsidR="008C2732">
        <w:t xml:space="preserve"> </w:t>
      </w:r>
      <w:r w:rsidR="000C4596">
        <w:t>rec</w:t>
      </w:r>
      <w:r w:rsidR="008C2732">
        <w:t>ords</w:t>
      </w:r>
      <w:r w:rsidR="00671F85">
        <w:t xml:space="preserve">) </w:t>
      </w:r>
      <w:r w:rsidR="00BC39DA">
        <w:t xml:space="preserve">was </w:t>
      </w:r>
      <w:r w:rsidR="001D3A76">
        <w:t>shared with mother</w:t>
      </w:r>
      <w:r w:rsidR="00FD046C">
        <w:t>.</w:t>
      </w:r>
      <w:r w:rsidR="00BC39DA">
        <w:t xml:space="preserve"> The </w:t>
      </w:r>
      <w:r w:rsidR="008C2732" w:rsidRPr="00671F85">
        <w:t xml:space="preserve">known vulnerability of the family </w:t>
      </w:r>
      <w:r w:rsidR="00785770" w:rsidRPr="00BC39DA">
        <w:rPr>
          <w:i/>
        </w:rPr>
        <w:t>would</w:t>
      </w:r>
      <w:r w:rsidR="00785770" w:rsidRPr="00671F85">
        <w:t xml:space="preserve"> have </w:t>
      </w:r>
      <w:r w:rsidR="008C2732" w:rsidRPr="00671F85">
        <w:t xml:space="preserve">justified </w:t>
      </w:r>
      <w:r w:rsidR="0043342D">
        <w:t xml:space="preserve">at this time </w:t>
      </w:r>
      <w:r w:rsidR="008C2732" w:rsidRPr="00671F85">
        <w:t xml:space="preserve">(assuming parental consent) </w:t>
      </w:r>
      <w:r w:rsidR="00FD046C" w:rsidRPr="00671F85">
        <w:t>a referral</w:t>
      </w:r>
      <w:r w:rsidR="00AE2CA5" w:rsidRPr="00671F85">
        <w:t xml:space="preserve"> to </w:t>
      </w:r>
      <w:r w:rsidR="00785770" w:rsidRPr="00671F85">
        <w:t>Children’s Social Care</w:t>
      </w:r>
      <w:r w:rsidR="006A4DFF" w:rsidRPr="00671F85">
        <w:t>.</w:t>
      </w:r>
      <w:r w:rsidR="008C2732" w:rsidRPr="00671F85">
        <w:t xml:space="preserve"> </w:t>
      </w:r>
    </w:p>
    <w:p w:rsidR="00BC39DA" w:rsidRPr="00DE68A0" w:rsidRDefault="001A780A" w:rsidP="00DE68A0">
      <w:pPr>
        <w:pStyle w:val="Heading3"/>
      </w:pPr>
      <w:r>
        <w:t xml:space="preserve">The </w:t>
      </w:r>
      <w:r w:rsidR="000C4596">
        <w:t xml:space="preserve">clinician </w:t>
      </w:r>
      <w:r w:rsidR="009B0061">
        <w:t xml:space="preserve">liaised </w:t>
      </w:r>
      <w:r w:rsidR="00FC28B3">
        <w:t xml:space="preserve">with school 1 and was told </w:t>
      </w:r>
      <w:r w:rsidR="009B0061" w:rsidRPr="00785770">
        <w:t xml:space="preserve">Elizabeth was a ‘vulnerable girl </w:t>
      </w:r>
      <w:r w:rsidR="008C53B3" w:rsidRPr="00785770">
        <w:t>with</w:t>
      </w:r>
      <w:r w:rsidR="009B0061" w:rsidRPr="00785770">
        <w:t xml:space="preserve"> good en</w:t>
      </w:r>
      <w:r w:rsidR="00D940A5" w:rsidRPr="00785770">
        <w:t xml:space="preserve">ough peer relationships but </w:t>
      </w:r>
      <w:r w:rsidR="009B0061" w:rsidRPr="00785770">
        <w:t>easily led’.</w:t>
      </w:r>
      <w:r w:rsidR="008C2732" w:rsidRPr="00785770">
        <w:t xml:space="preserve"> </w:t>
      </w:r>
      <w:r w:rsidR="00267832" w:rsidRPr="00785770">
        <w:t>Systemic f</w:t>
      </w:r>
      <w:r w:rsidR="00805602" w:rsidRPr="00785770">
        <w:t xml:space="preserve">amily therapy </w:t>
      </w:r>
      <w:r w:rsidR="0027603D">
        <w:t xml:space="preserve">was </w:t>
      </w:r>
      <w:r>
        <w:t xml:space="preserve">again </w:t>
      </w:r>
      <w:r w:rsidR="00805602">
        <w:t>recommended</w:t>
      </w:r>
      <w:r w:rsidR="00B65222">
        <w:t>. I</w:t>
      </w:r>
      <w:r>
        <w:t xml:space="preserve">n </w:t>
      </w:r>
      <w:r w:rsidR="00267832" w:rsidRPr="001A780A">
        <w:t xml:space="preserve">the opinion of the clinical psychologist submitting a report to the </w:t>
      </w:r>
      <w:r w:rsidR="00B65222">
        <w:t>SCR (</w:t>
      </w:r>
      <w:r w:rsidR="00DE68A0">
        <w:t xml:space="preserve">and one </w:t>
      </w:r>
      <w:r w:rsidR="00B65222">
        <w:t xml:space="preserve">with which the author concurs), </w:t>
      </w:r>
      <w:r w:rsidR="00267832" w:rsidRPr="001A780A">
        <w:t>th</w:t>
      </w:r>
      <w:r>
        <w:t xml:space="preserve">at </w:t>
      </w:r>
      <w:r w:rsidR="00267832" w:rsidRPr="001A780A">
        <w:t xml:space="preserve">offer </w:t>
      </w:r>
      <w:r w:rsidR="00267832" w:rsidRPr="001A780A">
        <w:rPr>
          <w:i/>
        </w:rPr>
        <w:t>was</w:t>
      </w:r>
      <w:r w:rsidR="00267832" w:rsidRPr="001A780A">
        <w:t xml:space="preserve"> an </w:t>
      </w:r>
      <w:r w:rsidR="00E2424A" w:rsidRPr="001A780A">
        <w:t>appropriate response</w:t>
      </w:r>
      <w:r w:rsidR="00DA7291">
        <w:t xml:space="preserve"> to a not uncommon experience of tension (especially during adolescence) </w:t>
      </w:r>
      <w:r w:rsidR="00C031F7">
        <w:t>within the complex relationship of</w:t>
      </w:r>
      <w:r w:rsidR="00DA7291">
        <w:t xml:space="preserve"> a mother and daughter</w:t>
      </w:r>
      <w:r w:rsidR="006D1E1D">
        <w:t>.</w:t>
      </w:r>
    </w:p>
    <w:p w:rsidR="00825184" w:rsidRDefault="00825184">
      <w:pPr>
        <w:rPr>
          <w:rFonts w:ascii="Arial" w:hAnsi="Arial" w:cs="Arial"/>
          <w:b/>
          <w:bCs/>
          <w:caps/>
          <w:color w:val="1F497D"/>
          <w:szCs w:val="28"/>
        </w:rPr>
      </w:pPr>
      <w:r>
        <w:br w:type="page"/>
      </w:r>
    </w:p>
    <w:p w:rsidR="007867DF" w:rsidRPr="00FD046C" w:rsidRDefault="007867DF" w:rsidP="00FD046C">
      <w:pPr>
        <w:pStyle w:val="Heading4"/>
      </w:pPr>
      <w:r w:rsidRPr="00FD046C">
        <w:t xml:space="preserve">Ongoing support from </w:t>
      </w:r>
      <w:r w:rsidR="001A780A">
        <w:rPr>
          <w:color w:val="1F4E79" w:themeColor="accent1" w:themeShade="80"/>
        </w:rPr>
        <w:t>Counselling Service 1</w:t>
      </w:r>
      <w:r w:rsidR="00267832" w:rsidRPr="00785770">
        <w:rPr>
          <w:color w:val="1F4E79" w:themeColor="accent1" w:themeShade="80"/>
        </w:rPr>
        <w:t xml:space="preserve"> </w:t>
      </w:r>
      <w:r w:rsidR="00267832" w:rsidRPr="00FD046C">
        <w:t>&amp; case closure by camhs</w:t>
      </w:r>
    </w:p>
    <w:p w:rsidR="00F825E8" w:rsidRDefault="007867DF" w:rsidP="00EF62B3">
      <w:pPr>
        <w:pStyle w:val="Heading3"/>
      </w:pPr>
      <w:r>
        <w:t>Joint clinician / sexual health practi</w:t>
      </w:r>
      <w:r w:rsidR="00983C82">
        <w:t>tioner sessions were provided</w:t>
      </w:r>
      <w:r w:rsidR="006D1E1D">
        <w:t>.</w:t>
      </w:r>
      <w:r>
        <w:t xml:space="preserve"> ‘</w:t>
      </w:r>
      <w:r w:rsidR="006D1E1D">
        <w:t>P</w:t>
      </w:r>
      <w:r>
        <w:t xml:space="preserve">ositive relationships’ were explored </w:t>
      </w:r>
      <w:r w:rsidR="00C5050A">
        <w:t xml:space="preserve">and advice about sexually transmitted diseases and contraception </w:t>
      </w:r>
      <w:r w:rsidR="006D1E1D">
        <w:t>provided. In</w:t>
      </w:r>
      <w:r w:rsidR="00E62235">
        <w:t xml:space="preserve"> </w:t>
      </w:r>
      <w:r w:rsidR="00C5050A">
        <w:t>mid-February</w:t>
      </w:r>
      <w:r w:rsidR="00B65222">
        <w:t>,</w:t>
      </w:r>
      <w:r w:rsidR="00C5050A" w:rsidRPr="00785770">
        <w:t xml:space="preserve"> Eliza</w:t>
      </w:r>
      <w:r w:rsidR="00E62235" w:rsidRPr="00785770">
        <w:t xml:space="preserve">beth </w:t>
      </w:r>
      <w:r w:rsidR="00E62235">
        <w:t>spoke of feeling depressed</w:t>
      </w:r>
      <w:r w:rsidR="006D1E1D">
        <w:t xml:space="preserve"> but</w:t>
      </w:r>
      <w:r w:rsidR="00E62235">
        <w:t xml:space="preserve"> by </w:t>
      </w:r>
      <w:r w:rsidR="00C5050A">
        <w:t xml:space="preserve">the end </w:t>
      </w:r>
      <w:r w:rsidR="00AF6535">
        <w:t>o</w:t>
      </w:r>
      <w:r w:rsidR="00C5050A">
        <w:t xml:space="preserve">f that month she reported feeling better and </w:t>
      </w:r>
      <w:r w:rsidR="00D045A2">
        <w:t>agree</w:t>
      </w:r>
      <w:r w:rsidR="00DE68A0">
        <w:t>d</w:t>
      </w:r>
      <w:r w:rsidR="00B17C96">
        <w:t xml:space="preserve"> to </w:t>
      </w:r>
      <w:r w:rsidR="00C5050A">
        <w:t>family therapy with her mother at CAMHS. She also reported ‘putting things on hold’ with her boyfriend</w:t>
      </w:r>
      <w:r w:rsidR="009456F1">
        <w:t xml:space="preserve">, which was </w:t>
      </w:r>
      <w:r w:rsidR="00DE68A0">
        <w:t>understood (</w:t>
      </w:r>
      <w:r w:rsidR="00B65222">
        <w:t>whether accurately or</w:t>
      </w:r>
      <w:r w:rsidR="009456F1">
        <w:t xml:space="preserve"> not</w:t>
      </w:r>
      <w:r w:rsidR="006D1E1D">
        <w:t xml:space="preserve"> is uncertain</w:t>
      </w:r>
      <w:r w:rsidR="00DE68A0">
        <w:t>)</w:t>
      </w:r>
      <w:r w:rsidR="006D1E1D">
        <w:t xml:space="preserve"> by </w:t>
      </w:r>
      <w:r w:rsidR="00B65222">
        <w:t>practitioners</w:t>
      </w:r>
      <w:r w:rsidR="00AE2CA5">
        <w:t xml:space="preserve"> to mean deferment of </w:t>
      </w:r>
      <w:r w:rsidR="0043342D">
        <w:t xml:space="preserve">a </w:t>
      </w:r>
      <w:r w:rsidR="00E62235">
        <w:t>further</w:t>
      </w:r>
      <w:r w:rsidR="00C5050A">
        <w:t xml:space="preserve"> sexual relationship.</w:t>
      </w:r>
    </w:p>
    <w:p w:rsidR="009456F1" w:rsidRDefault="000642F1" w:rsidP="00EF62B3">
      <w:pPr>
        <w:pStyle w:val="Heading3"/>
      </w:pPr>
      <w:r w:rsidRPr="000642F1">
        <w:t xml:space="preserve">By mid-March either </w:t>
      </w:r>
      <w:r w:rsidRPr="00785770">
        <w:t xml:space="preserve">Elizabeth and/or mother </w:t>
      </w:r>
      <w:r w:rsidR="00EF62B3">
        <w:t>decided not to take up family therapy. R</w:t>
      </w:r>
      <w:r w:rsidR="00D045A2">
        <w:t xml:space="preserve">ecords do not make it </w:t>
      </w:r>
      <w:r w:rsidRPr="00785770">
        <w:t xml:space="preserve">clear </w:t>
      </w:r>
      <w:r w:rsidR="00EF62B3">
        <w:t>whether that had been a joint decision though it had been articulated by mother (</w:t>
      </w:r>
      <w:r w:rsidR="009456F1">
        <w:t>poor record keeping is a recurring issue</w:t>
      </w:r>
      <w:r w:rsidR="00EF62B3">
        <w:t xml:space="preserve">). </w:t>
      </w:r>
      <w:r w:rsidR="00882D2D" w:rsidRPr="00785770">
        <w:t xml:space="preserve">The </w:t>
      </w:r>
      <w:r w:rsidRPr="00785770">
        <w:t xml:space="preserve"> view of the worker </w:t>
      </w:r>
      <w:r w:rsidR="00D045A2">
        <w:t xml:space="preserve">at Counselling Service 1 </w:t>
      </w:r>
      <w:r w:rsidRPr="00785770">
        <w:t>was that the counselling available from ‘</w:t>
      </w:r>
      <w:r w:rsidR="00D045A2">
        <w:t>Counselling Service 2’ would be more effective.</w:t>
      </w:r>
      <w:r w:rsidR="009456F1">
        <w:t xml:space="preserve"> </w:t>
      </w:r>
    </w:p>
    <w:p w:rsidR="00610C9B" w:rsidRPr="00EF62B3" w:rsidRDefault="0006496C" w:rsidP="00EF62B3">
      <w:pPr>
        <w:pStyle w:val="Heading3"/>
      </w:pPr>
      <w:r>
        <w:t>R</w:t>
      </w:r>
      <w:r w:rsidR="00610C9B">
        <w:t xml:space="preserve">ecords indicate </w:t>
      </w:r>
      <w:r w:rsidR="00514463">
        <w:t>her</w:t>
      </w:r>
      <w:r w:rsidRPr="00983C82">
        <w:t xml:space="preserve"> parents</w:t>
      </w:r>
      <w:r w:rsidR="008876FE">
        <w:t xml:space="preserve"> [sic] </w:t>
      </w:r>
      <w:r>
        <w:t xml:space="preserve">were considered </w:t>
      </w:r>
      <w:r w:rsidR="00610C9B">
        <w:t xml:space="preserve">to be </w:t>
      </w:r>
      <w:r>
        <w:t>cari</w:t>
      </w:r>
      <w:r w:rsidR="00983C82">
        <w:t>ng, protective and supportive</w:t>
      </w:r>
      <w:r>
        <w:t>.</w:t>
      </w:r>
      <w:r w:rsidR="00882DFC">
        <w:t xml:space="preserve"> In spite of tension between them, </w:t>
      </w:r>
      <w:r w:rsidR="00E62235">
        <w:t xml:space="preserve">a </w:t>
      </w:r>
      <w:r w:rsidR="00882DFC">
        <w:t>real warmth of relationship had been observed between mother and daughter.</w:t>
      </w:r>
      <w:r w:rsidR="00D045A2">
        <w:t xml:space="preserve"> W</w:t>
      </w:r>
      <w:r w:rsidRPr="00D045A2">
        <w:t xml:space="preserve">hilst there is evidence to support this view of mother, </w:t>
      </w:r>
      <w:r w:rsidR="000C3BEB" w:rsidRPr="00D045A2">
        <w:t>it is unclear on what basis the</w:t>
      </w:r>
      <w:r w:rsidRPr="00D045A2">
        <w:t xml:space="preserve"> conclusion could be reached with respect to </w:t>
      </w:r>
      <w:r w:rsidR="00785770" w:rsidRPr="00D045A2">
        <w:t>Elizabeth’s</w:t>
      </w:r>
      <w:r w:rsidRPr="00D045A2">
        <w:t xml:space="preserve"> father who remain</w:t>
      </w:r>
      <w:r w:rsidR="00D045A2">
        <w:t>ed un-involved with CAMHS or</w:t>
      </w:r>
      <w:r w:rsidR="00AB7345">
        <w:t xml:space="preserve"> other sources of support</w:t>
      </w:r>
      <w:r w:rsidR="00BE2AF5">
        <w:t>.</w:t>
      </w:r>
    </w:p>
    <w:p w:rsidR="00AA6318" w:rsidRPr="00135B01" w:rsidRDefault="00267832" w:rsidP="00785770">
      <w:pPr>
        <w:pStyle w:val="Heading3"/>
      </w:pPr>
      <w:r w:rsidRPr="00267832">
        <w:t xml:space="preserve">On the basis of the above understanding, it was agreed that CAMHS would close the case and this was done </w:t>
      </w:r>
      <w:r w:rsidR="008876FE">
        <w:t>in mid-April 2011</w:t>
      </w:r>
      <w:r w:rsidR="00882DFC">
        <w:t xml:space="preserve">. In the </w:t>
      </w:r>
      <w:r w:rsidR="00C5121B">
        <w:t>(sadly accurate)</w:t>
      </w:r>
      <w:r w:rsidR="00882DFC">
        <w:t xml:space="preserve"> view of the </w:t>
      </w:r>
      <w:r w:rsidR="00E62235">
        <w:t xml:space="preserve">allocated </w:t>
      </w:r>
      <w:r w:rsidR="00882DFC">
        <w:t>clinician</w:t>
      </w:r>
      <w:r w:rsidR="00E62235">
        <w:t>,</w:t>
      </w:r>
      <w:r w:rsidR="00882DFC">
        <w:t xml:space="preserve"> </w:t>
      </w:r>
      <w:r w:rsidR="00882DFC" w:rsidRPr="00C5121B">
        <w:rPr>
          <w:i/>
        </w:rPr>
        <w:t>Elizabeth remained vulnerable to encountering problematic peer relationships and to continuing under-age sexual activity (which might or might not be exploitative or harmful). Clinical outcomes that were recorded at the outset and end of the assessment indicated improvement and confirmed that Elizabeth was unlikely to meet</w:t>
      </w:r>
      <w:r w:rsidR="00E62235" w:rsidRPr="00C5121B">
        <w:rPr>
          <w:i/>
        </w:rPr>
        <w:t xml:space="preserve"> any diagnostic criteria for a</w:t>
      </w:r>
      <w:r w:rsidR="00882DFC" w:rsidRPr="00C5121B">
        <w:rPr>
          <w:i/>
        </w:rPr>
        <w:t xml:space="preserve"> mental health disorder</w:t>
      </w:r>
      <w:r w:rsidR="00882DFC">
        <w:t>.</w:t>
      </w:r>
    </w:p>
    <w:p w:rsidR="00F825E8" w:rsidRPr="006D1E1D" w:rsidRDefault="00882DFC" w:rsidP="006455AB">
      <w:pPr>
        <w:pStyle w:val="Heading3"/>
      </w:pPr>
      <w:r>
        <w:t>A</w:t>
      </w:r>
      <w:r w:rsidR="00267832" w:rsidRPr="00267832">
        <w:t xml:space="preserve"> letter to the GP confirming case closure was either not sent or perhaps not uploaded until 14.11.11</w:t>
      </w:r>
      <w:r w:rsidR="00514463">
        <w:t xml:space="preserve">. It </w:t>
      </w:r>
      <w:r w:rsidR="00267832" w:rsidRPr="00267832">
        <w:t>contained no detail of any assessme</w:t>
      </w:r>
      <w:r w:rsidR="00C5121B">
        <w:t>nt or treatment from CAMHS</w:t>
      </w:r>
      <w:r w:rsidR="00267832" w:rsidRPr="00267832">
        <w:t>.</w:t>
      </w:r>
      <w:r w:rsidR="00484005">
        <w:t xml:space="preserve"> The term ‘vulnerable’</w:t>
      </w:r>
      <w:r w:rsidR="00514463">
        <w:t xml:space="preserve"> was included in the</w:t>
      </w:r>
      <w:r w:rsidR="00484005">
        <w:t xml:space="preserve"> letter but not coded onto the Practice’s IT system where it might </w:t>
      </w:r>
      <w:r w:rsidR="00514463">
        <w:t>have informed any future consultations</w:t>
      </w:r>
      <w:r w:rsidR="00484005">
        <w:t>.</w:t>
      </w:r>
      <w:r w:rsidR="004F6F35">
        <w:t xml:space="preserve"> </w:t>
      </w:r>
      <w:r w:rsidR="00484005">
        <w:t xml:space="preserve">Prior to the </w:t>
      </w:r>
      <w:r w:rsidR="007A1669">
        <w:t xml:space="preserve">receipt of the </w:t>
      </w:r>
      <w:r w:rsidR="00C874E1">
        <w:t xml:space="preserve">closure letter, the GP Practice had </w:t>
      </w:r>
      <w:r w:rsidR="007A1669">
        <w:t>remained</w:t>
      </w:r>
      <w:r w:rsidR="00C874E1">
        <w:t xml:space="preserve"> unaware </w:t>
      </w:r>
      <w:r w:rsidR="00C874E1" w:rsidRPr="00DE0D5C">
        <w:t xml:space="preserve">of Elizabeth’s involvement with CAMHS and never received confirmation of the </w:t>
      </w:r>
      <w:r w:rsidR="00484005" w:rsidRPr="00DE0D5C">
        <w:t>use of</w:t>
      </w:r>
      <w:r w:rsidR="00C874E1" w:rsidRPr="00DE0D5C">
        <w:t xml:space="preserve"> either </w:t>
      </w:r>
      <w:r w:rsidR="008876FE">
        <w:t>local counselling service</w:t>
      </w:r>
      <w:r w:rsidR="00C874E1">
        <w:t>.</w:t>
      </w:r>
      <w:r w:rsidR="00C5121B">
        <w:t xml:space="preserve"> </w:t>
      </w:r>
      <w:r w:rsidR="006D1E1D">
        <w:t>R</w:t>
      </w:r>
      <w:r w:rsidR="00C5121B">
        <w:t xml:space="preserve">ecord-keeping and inter-agency communication </w:t>
      </w:r>
      <w:r w:rsidR="00C5121B" w:rsidRPr="006D1E1D">
        <w:rPr>
          <w:i/>
        </w:rPr>
        <w:t>should</w:t>
      </w:r>
      <w:r w:rsidR="00C5121B">
        <w:t xml:space="preserve"> have been better.</w:t>
      </w:r>
    </w:p>
    <w:p w:rsidR="006D1E1D" w:rsidRDefault="006D1E1D">
      <w:pPr>
        <w:rPr>
          <w:rFonts w:ascii="Arial" w:hAnsi="Arial" w:cs="Arial"/>
          <w:bCs/>
        </w:rPr>
      </w:pPr>
      <w:r>
        <w:br w:type="page"/>
      </w:r>
    </w:p>
    <w:p w:rsidR="00C5050A" w:rsidRPr="00E2424A" w:rsidRDefault="00907877" w:rsidP="00785770">
      <w:pPr>
        <w:pStyle w:val="Heading3"/>
      </w:pPr>
      <w:r w:rsidRPr="00E2424A">
        <w:t xml:space="preserve">At her penultimate </w:t>
      </w:r>
      <w:r w:rsidR="004F6F35">
        <w:t>Counselling Service 1</w:t>
      </w:r>
      <w:r w:rsidR="00FC28B3" w:rsidRPr="00DE0D5C">
        <w:t xml:space="preserve"> </w:t>
      </w:r>
      <w:r w:rsidRPr="00DE0D5C">
        <w:t xml:space="preserve">appointment </w:t>
      </w:r>
      <w:r w:rsidR="004F6F35">
        <w:t>in May 2011</w:t>
      </w:r>
      <w:r w:rsidRPr="00DE0D5C">
        <w:t xml:space="preserve"> Elizabeth reported </w:t>
      </w:r>
      <w:r w:rsidR="009D7C02" w:rsidRPr="00DE0D5C">
        <w:t>being</w:t>
      </w:r>
      <w:r w:rsidRPr="00DE0D5C">
        <w:t xml:space="preserve"> well and abstaining from alcohol. She said she was enjo</w:t>
      </w:r>
      <w:r w:rsidR="00FC28B3" w:rsidRPr="00DE0D5C">
        <w:t xml:space="preserve">ying a youth club and was </w:t>
      </w:r>
      <w:r w:rsidRPr="00DE0D5C">
        <w:t>more assertive especially with boys</w:t>
      </w:r>
      <w:r w:rsidR="00E2424A" w:rsidRPr="00DE0D5C">
        <w:t xml:space="preserve">, </w:t>
      </w:r>
      <w:r w:rsidRPr="00DE0D5C">
        <w:t>reported no self-harming and had not been feeling low</w:t>
      </w:r>
      <w:r w:rsidR="009D7C02" w:rsidRPr="00DE0D5C">
        <w:t xml:space="preserve">. At what was intended to be a final appointment </w:t>
      </w:r>
      <w:r w:rsidR="004F6F35">
        <w:t>in June</w:t>
      </w:r>
      <w:r w:rsidR="00E2424A" w:rsidRPr="00DE0D5C">
        <w:t xml:space="preserve"> her </w:t>
      </w:r>
      <w:r w:rsidR="00397CED" w:rsidRPr="00DE0D5C">
        <w:t xml:space="preserve">self-report was again largely positive. Because of a delay </w:t>
      </w:r>
      <w:r w:rsidR="00514463" w:rsidRPr="00DE0D5C">
        <w:t xml:space="preserve">in </w:t>
      </w:r>
      <w:r w:rsidR="00397CED" w:rsidRPr="00DE0D5C">
        <w:t>‘</w:t>
      </w:r>
      <w:r w:rsidR="004F6F35">
        <w:t>Counselling Service 2’</w:t>
      </w:r>
      <w:r w:rsidRPr="00882D2D">
        <w:rPr>
          <w:color w:val="FF0000"/>
        </w:rPr>
        <w:t xml:space="preserve"> </w:t>
      </w:r>
      <w:r w:rsidR="00397CED" w:rsidRPr="00E2424A">
        <w:t>offer</w:t>
      </w:r>
      <w:r w:rsidR="00E2424A" w:rsidRPr="00E2424A">
        <w:t>ing</w:t>
      </w:r>
      <w:r w:rsidR="00397CED" w:rsidRPr="00E2424A">
        <w:t xml:space="preserve"> an initial appointment</w:t>
      </w:r>
      <w:r w:rsidR="00445CD8">
        <w:t>,</w:t>
      </w:r>
      <w:r w:rsidR="00397CED" w:rsidRPr="00E2424A">
        <w:t xml:space="preserve"> </w:t>
      </w:r>
      <w:r w:rsidR="007A1669">
        <w:t xml:space="preserve">2 more </w:t>
      </w:r>
      <w:r w:rsidR="0087184C">
        <w:t xml:space="preserve">sessions </w:t>
      </w:r>
      <w:r w:rsidR="007A1669">
        <w:t xml:space="preserve">were offered </w:t>
      </w:r>
      <w:r w:rsidR="006D1E1D">
        <w:t xml:space="preserve">by </w:t>
      </w:r>
      <w:r w:rsidR="007A1669">
        <w:t>and attended</w:t>
      </w:r>
      <w:r w:rsidR="0087184C">
        <w:t xml:space="preserve"> at Counselling S</w:t>
      </w:r>
      <w:r w:rsidR="006D1E1D">
        <w:t>ervice 1</w:t>
      </w:r>
      <w:r w:rsidR="00397CED" w:rsidRPr="00E2424A">
        <w:t xml:space="preserve">. </w:t>
      </w:r>
      <w:r w:rsidR="00E2424A" w:rsidRPr="00E2424A">
        <w:t xml:space="preserve">At </w:t>
      </w:r>
      <w:r w:rsidR="00397CED" w:rsidRPr="00E2424A">
        <w:t>her final session</w:t>
      </w:r>
      <w:r w:rsidR="0087184C">
        <w:t>,</w:t>
      </w:r>
      <w:r w:rsidR="00397CED" w:rsidRPr="00E2424A">
        <w:t xml:space="preserve"> she reported being ‘substance free’, no longer self-harming and getting on better with her mother.</w:t>
      </w:r>
    </w:p>
    <w:p w:rsidR="001D2E55" w:rsidRDefault="001D2E55" w:rsidP="00BD5B5D">
      <w:pPr>
        <w:pStyle w:val="Heading2"/>
      </w:pPr>
      <w:bookmarkStart w:id="18" w:name="_Toc519500711"/>
      <w:r>
        <w:t>Support from ‘</w:t>
      </w:r>
      <w:r w:rsidR="00F718C1">
        <w:t>Counselling S</w:t>
      </w:r>
      <w:r w:rsidR="004F6F35">
        <w:t xml:space="preserve">ervice 2’ </w:t>
      </w:r>
      <w:r w:rsidR="00000F5F">
        <w:rPr>
          <w:rStyle w:val="FootnoteReference"/>
        </w:rPr>
        <w:footnoteReference w:id="7"/>
      </w:r>
      <w:bookmarkEnd w:id="18"/>
    </w:p>
    <w:p w:rsidR="00882DFC" w:rsidRDefault="00882DFC" w:rsidP="00785770">
      <w:pPr>
        <w:pStyle w:val="Heading3"/>
      </w:pPr>
      <w:r>
        <w:t>In the vie</w:t>
      </w:r>
      <w:r w:rsidR="00E62235">
        <w:t>w of the clinical psychologist’s</w:t>
      </w:r>
      <w:r>
        <w:t xml:space="preserve"> report to </w:t>
      </w:r>
      <w:r w:rsidR="004F6F35">
        <w:t>this review,</w:t>
      </w:r>
      <w:r>
        <w:t xml:space="preserve"> the choice of individual counselling was a helpful one for </w:t>
      </w:r>
      <w:r w:rsidRPr="00DE0D5C">
        <w:t xml:space="preserve">Elizabeth who needed </w:t>
      </w:r>
      <w:r w:rsidR="00BC16B7" w:rsidRPr="00DE0D5C">
        <w:t xml:space="preserve">to </w:t>
      </w:r>
      <w:r w:rsidRPr="00DE0D5C">
        <w:t xml:space="preserve">better understand social situations, improve self-esteem and assertiveness. In the absence though of family therapy, </w:t>
      </w:r>
      <w:r w:rsidR="00BC16B7" w:rsidRPr="00DE0D5C">
        <w:t xml:space="preserve">it was recognised that </w:t>
      </w:r>
      <w:r w:rsidRPr="00DE0D5C">
        <w:t xml:space="preserve">family-related </w:t>
      </w:r>
      <w:r w:rsidR="00BC16B7" w:rsidRPr="00DE0D5C">
        <w:t>difficulties</w:t>
      </w:r>
      <w:r w:rsidRPr="00DE0D5C">
        <w:t xml:space="preserve"> might remain </w:t>
      </w:r>
      <w:r w:rsidR="00BC16B7" w:rsidRPr="00DE0D5C">
        <w:t>unchanged.</w:t>
      </w:r>
      <w:r w:rsidR="00514463" w:rsidRPr="00DE0D5C">
        <w:t xml:space="preserve"> </w:t>
      </w:r>
      <w:r w:rsidR="00973648">
        <w:t>There remained lit</w:t>
      </w:r>
      <w:r w:rsidR="00F825E8">
        <w:t>tl</w:t>
      </w:r>
      <w:r w:rsidR="00973648">
        <w:t xml:space="preserve">e </w:t>
      </w:r>
      <w:r w:rsidR="00F825E8">
        <w:t>professional</w:t>
      </w:r>
      <w:r w:rsidR="00973648">
        <w:t xml:space="preserve"> awareness of Elizabeth’s father or the quality of their relationship.</w:t>
      </w:r>
      <w:r w:rsidR="000531B7">
        <w:t xml:space="preserve"> The refer</w:t>
      </w:r>
      <w:r w:rsidR="00751600">
        <w:t>ral letter sent to Counselling S</w:t>
      </w:r>
      <w:r w:rsidR="000531B7">
        <w:t xml:space="preserve">ervice 2 included many though not all identified key risks (self-harm, overdose and the potential safeguarding incident </w:t>
      </w:r>
      <w:r w:rsidR="006D1E1D">
        <w:t xml:space="preserve">outlined in para. 2.2.8 </w:t>
      </w:r>
      <w:r w:rsidR="000531B7">
        <w:t>were omitted).</w:t>
      </w:r>
    </w:p>
    <w:p w:rsidR="006D1E1D" w:rsidRPr="006D1E1D" w:rsidRDefault="006D1E1D" w:rsidP="006D1E1D">
      <w:pPr>
        <w:pStyle w:val="Heading3"/>
        <w:numPr>
          <w:ilvl w:val="0"/>
          <w:numId w:val="0"/>
        </w:numPr>
        <w:ind w:left="567"/>
      </w:pPr>
      <w:r w:rsidRPr="006D1E1D">
        <w:t xml:space="preserve">Comment: </w:t>
      </w:r>
      <w:r w:rsidRPr="006D1E1D">
        <w:rPr>
          <w:i/>
        </w:rPr>
        <w:t>the areas of risk omitted represented a serious failure of communication</w:t>
      </w:r>
      <w:r w:rsidRPr="006D1E1D">
        <w:t>.</w:t>
      </w:r>
    </w:p>
    <w:p w:rsidR="004F6F35" w:rsidRDefault="001D2E55" w:rsidP="00EF5F77">
      <w:pPr>
        <w:pStyle w:val="Heading3"/>
      </w:pPr>
      <w:r>
        <w:t xml:space="preserve">The closing notes of the </w:t>
      </w:r>
      <w:r w:rsidR="004F6F35">
        <w:t>Counselling Service 1</w:t>
      </w:r>
      <w:r w:rsidR="00C5050A" w:rsidRPr="00DE0D5C">
        <w:t xml:space="preserve"> involvement</w:t>
      </w:r>
      <w:r w:rsidRPr="00DE0D5C">
        <w:t xml:space="preserve"> reflect</w:t>
      </w:r>
      <w:r w:rsidR="004E0219" w:rsidRPr="00DE0D5C">
        <w:t>ed</w:t>
      </w:r>
      <w:r w:rsidRPr="00DE0D5C">
        <w:t xml:space="preserve"> the records of </w:t>
      </w:r>
      <w:r w:rsidR="00BE1CD0" w:rsidRPr="00DE0D5C">
        <w:t>1</w:t>
      </w:r>
      <w:r w:rsidRPr="00DE0D5C">
        <w:t>3 sessions</w:t>
      </w:r>
      <w:r w:rsidR="00846E53" w:rsidRPr="00DE0D5C">
        <w:t xml:space="preserve"> a</w:t>
      </w:r>
      <w:r w:rsidR="00BE1CD0" w:rsidRPr="00DE0D5C">
        <w:t xml:space="preserve">ttended by Elizabeth. </w:t>
      </w:r>
      <w:r w:rsidR="006F494B">
        <w:t>Elizabeth reported that she had found the support useful and had ceased to self-harm. She reported an improved relationship with her mother in whom she said she felt more able to confide.</w:t>
      </w:r>
      <w:r w:rsidR="004F6F35">
        <w:t xml:space="preserve"> </w:t>
      </w:r>
      <w:r w:rsidR="006F494B">
        <w:t xml:space="preserve">No safeguarding issues were identified during the </w:t>
      </w:r>
      <w:r w:rsidR="008953C0">
        <w:t xml:space="preserve">very limited </w:t>
      </w:r>
      <w:r w:rsidR="00A6243E">
        <w:t xml:space="preserve">period of </w:t>
      </w:r>
      <w:r w:rsidR="006F494B">
        <w:t xml:space="preserve">contact with </w:t>
      </w:r>
      <w:r w:rsidR="004F6F35">
        <w:t>‘Counselling Service 2’</w:t>
      </w:r>
      <w:r w:rsidR="008953C0">
        <w:t xml:space="preserve"> (4 sessions </w:t>
      </w:r>
      <w:r w:rsidR="007A1669">
        <w:t xml:space="preserve">were </w:t>
      </w:r>
      <w:r w:rsidR="008953C0">
        <w:t xml:space="preserve">offered and 3 attended </w:t>
      </w:r>
      <w:r w:rsidR="004F6F35">
        <w:t>during June / July 2011</w:t>
      </w:r>
      <w:r w:rsidR="008953C0">
        <w:t>)</w:t>
      </w:r>
      <w:r w:rsidR="006F494B">
        <w:t>.</w:t>
      </w:r>
      <w:r w:rsidR="00D358EC">
        <w:t xml:space="preserve"> </w:t>
      </w:r>
      <w:r w:rsidR="008E4C2C">
        <w:t xml:space="preserve">For the purpose of this </w:t>
      </w:r>
      <w:r w:rsidR="008E4C2C" w:rsidRPr="00DE0D5C">
        <w:t xml:space="preserve">review, the closed case file was reviewed and the counsellor whom Elizabeth had </w:t>
      </w:r>
      <w:r w:rsidR="008E4C2C">
        <w:t xml:space="preserve">consulted was interviewed. </w:t>
      </w:r>
      <w:r w:rsidR="00315DE2">
        <w:t xml:space="preserve">Notes were described </w:t>
      </w:r>
      <w:r w:rsidR="000531B7">
        <w:t xml:space="preserve">by the author of the submitted individual management review </w:t>
      </w:r>
      <w:r w:rsidR="00315DE2">
        <w:t xml:space="preserve">as clear and congruent with the account </w:t>
      </w:r>
      <w:r w:rsidR="004F6F35">
        <w:t>provided.</w:t>
      </w:r>
    </w:p>
    <w:p w:rsidR="004E0219" w:rsidRPr="004F6F35" w:rsidRDefault="004F6F35" w:rsidP="004F6F35">
      <w:pPr>
        <w:rPr>
          <w:rFonts w:ascii="Arial" w:hAnsi="Arial" w:cs="Arial"/>
        </w:rPr>
      </w:pPr>
      <w:r>
        <w:br w:type="page"/>
      </w:r>
    </w:p>
    <w:p w:rsidR="0097676D" w:rsidRDefault="00141E10" w:rsidP="004F6F35">
      <w:pPr>
        <w:pStyle w:val="Heading2"/>
      </w:pPr>
      <w:bookmarkStart w:id="19" w:name="_Toc519500712"/>
      <w:r>
        <w:t>Subsequent contacts with H</w:t>
      </w:r>
      <w:r w:rsidR="007E750F" w:rsidRPr="004F6F35">
        <w:t xml:space="preserve">ealth </w:t>
      </w:r>
      <w:r>
        <w:t>/ E</w:t>
      </w:r>
      <w:r w:rsidR="00330147">
        <w:t xml:space="preserve">ducation </w:t>
      </w:r>
      <w:r w:rsidR="007E750F" w:rsidRPr="004F6F35">
        <w:t>providers</w:t>
      </w:r>
      <w:bookmarkEnd w:id="19"/>
    </w:p>
    <w:p w:rsidR="00330147" w:rsidRDefault="00330147" w:rsidP="00330147">
      <w:pPr>
        <w:pStyle w:val="Heading4"/>
      </w:pPr>
      <w:r>
        <w:t>Health</w:t>
      </w:r>
    </w:p>
    <w:p w:rsidR="00330147" w:rsidRDefault="00107997" w:rsidP="00330147">
      <w:pPr>
        <w:pStyle w:val="Heading3"/>
      </w:pPr>
      <w:r>
        <w:t>Elizabeth presented herself</w:t>
      </w:r>
      <w:r w:rsidR="00330147" w:rsidRPr="00330147">
        <w:t xml:space="preserve"> at an Urgent Care Centre </w:t>
      </w:r>
      <w:r w:rsidR="00794C6A">
        <w:t xml:space="preserve">(UCC) </w:t>
      </w:r>
      <w:r w:rsidR="00330147" w:rsidRPr="00330147">
        <w:t xml:space="preserve">in March 2012. </w:t>
      </w:r>
      <w:r>
        <w:t xml:space="preserve">She reported having </w:t>
      </w:r>
      <w:r w:rsidR="00330147" w:rsidRPr="00330147">
        <w:t xml:space="preserve">taken an emergency contraceptive pill supplied by a local pharmacist and was feeling sick. </w:t>
      </w:r>
      <w:r w:rsidR="00330147">
        <w:t>T</w:t>
      </w:r>
      <w:r w:rsidR="00330147" w:rsidRPr="00330147">
        <w:t xml:space="preserve">he identity and age of </w:t>
      </w:r>
      <w:r w:rsidR="002A5E71">
        <w:t xml:space="preserve">the </w:t>
      </w:r>
      <w:r w:rsidR="00330147" w:rsidRPr="00330147">
        <w:t xml:space="preserve">sexual partner was not captured though mother has </w:t>
      </w:r>
      <w:r w:rsidR="00F73563">
        <w:t>advised</w:t>
      </w:r>
      <w:r w:rsidR="001B23DB">
        <w:t xml:space="preserve"> the </w:t>
      </w:r>
      <w:r w:rsidR="0009342F">
        <w:t xml:space="preserve">author </w:t>
      </w:r>
      <w:r w:rsidR="00330147" w:rsidRPr="00330147">
        <w:t xml:space="preserve">that he was marginally older than </w:t>
      </w:r>
      <w:r w:rsidR="00330147">
        <w:t>her the</w:t>
      </w:r>
      <w:r w:rsidR="0009342F">
        <w:t>n</w:t>
      </w:r>
      <w:r w:rsidR="003F5D17">
        <w:t xml:space="preserve"> </w:t>
      </w:r>
      <w:r w:rsidR="00330147" w:rsidRPr="00330147">
        <w:t xml:space="preserve">15.5 year old </w:t>
      </w:r>
      <w:r w:rsidR="00330147">
        <w:t>daughter.</w:t>
      </w:r>
    </w:p>
    <w:p w:rsidR="00794C6A" w:rsidRPr="00330147" w:rsidRDefault="00794C6A" w:rsidP="00794C6A">
      <w:pPr>
        <w:pStyle w:val="Heading3"/>
        <w:numPr>
          <w:ilvl w:val="0"/>
          <w:numId w:val="0"/>
        </w:numPr>
        <w:ind w:left="567"/>
      </w:pPr>
      <w:r>
        <w:t xml:space="preserve">Comment: </w:t>
      </w:r>
      <w:r w:rsidRPr="00163865">
        <w:rPr>
          <w:i/>
        </w:rPr>
        <w:t xml:space="preserve">the pharmacy and UCC should have sought to establish the age of Elizabeth’s sexual partner. Royal Pharmaceutical Society </w:t>
      </w:r>
      <w:r w:rsidR="00163865" w:rsidRPr="00163865">
        <w:rPr>
          <w:i/>
        </w:rPr>
        <w:t xml:space="preserve">(RPS) </w:t>
      </w:r>
      <w:r w:rsidRPr="00163865">
        <w:rPr>
          <w:i/>
        </w:rPr>
        <w:t>guidance has been updated since that time and</w:t>
      </w:r>
      <w:r w:rsidR="00F73563">
        <w:rPr>
          <w:i/>
        </w:rPr>
        <w:t xml:space="preserve"> can</w:t>
      </w:r>
      <w:r w:rsidRPr="00163865">
        <w:rPr>
          <w:i/>
        </w:rPr>
        <w:t xml:space="preserve"> be sourced from </w:t>
      </w:r>
      <w:hyperlink r:id="rId12" w:anchor="children" w:history="1">
        <w:r w:rsidR="00163865" w:rsidRPr="00163865">
          <w:rPr>
            <w:rStyle w:val="Hyperlink"/>
            <w:i/>
          </w:rPr>
          <w:t>https://www.rpharms.com/resources/quick-reference-guides/protecting-children-and-young-people#children</w:t>
        </w:r>
      </w:hyperlink>
      <w:r w:rsidR="00163865" w:rsidRPr="00163865">
        <w:rPr>
          <w:i/>
        </w:rPr>
        <w:t>.</w:t>
      </w:r>
      <w:r w:rsidR="00163865">
        <w:t xml:space="preserve"> </w:t>
      </w:r>
    </w:p>
    <w:p w:rsidR="00833A57" w:rsidRPr="00330147" w:rsidRDefault="00330147" w:rsidP="00EF5F77">
      <w:pPr>
        <w:pStyle w:val="Heading3"/>
      </w:pPr>
      <w:r>
        <w:t>In January 2013</w:t>
      </w:r>
      <w:r w:rsidR="007B34A5">
        <w:t xml:space="preserve"> in an </w:t>
      </w:r>
      <w:r w:rsidR="00B333F9">
        <w:t>otherwise</w:t>
      </w:r>
      <w:r w:rsidR="007B34A5">
        <w:t xml:space="preserve"> unremarkable presentation at an out of hours </w:t>
      </w:r>
      <w:r w:rsidR="00B333F9">
        <w:t xml:space="preserve">(OOH) </w:t>
      </w:r>
      <w:r w:rsidR="00210D62">
        <w:t xml:space="preserve">GP </w:t>
      </w:r>
      <w:r w:rsidR="00B333F9">
        <w:t>s</w:t>
      </w:r>
      <w:r w:rsidR="007B34A5">
        <w:t xml:space="preserve">ervice </w:t>
      </w:r>
      <w:r w:rsidR="00B333F9">
        <w:t>with</w:t>
      </w:r>
      <w:r w:rsidR="007B34A5">
        <w:t xml:space="preserve"> a minor viral ill</w:t>
      </w:r>
      <w:r w:rsidR="0009342F">
        <w:t xml:space="preserve">ness, a comment was passed </w:t>
      </w:r>
      <w:r w:rsidR="00B333F9">
        <w:t xml:space="preserve">to the GP Practice about ‘stress in </w:t>
      </w:r>
      <w:r w:rsidR="00B333F9" w:rsidRPr="00DE0D5C">
        <w:t>Elizabeth’s school 1’.</w:t>
      </w:r>
      <w:r w:rsidR="00135B01" w:rsidRPr="00DE0D5C">
        <w:t xml:space="preserve"> </w:t>
      </w:r>
      <w:r w:rsidR="00B333F9" w:rsidRPr="00DE0D5C">
        <w:t xml:space="preserve">Aside from </w:t>
      </w:r>
      <w:r w:rsidR="00E37234" w:rsidRPr="00DE0D5C">
        <w:t>routine</w:t>
      </w:r>
      <w:r w:rsidR="007E6628" w:rsidRPr="00DE0D5C">
        <w:t xml:space="preserve"> </w:t>
      </w:r>
      <w:r w:rsidR="00B333F9" w:rsidRPr="00DE0D5C">
        <w:t xml:space="preserve">presentations for physical illnesses, </w:t>
      </w:r>
      <w:r>
        <w:t>in December that year,</w:t>
      </w:r>
      <w:r w:rsidR="00B333F9" w:rsidRPr="00DE0D5C">
        <w:t xml:space="preserve"> Elizabeth presented </w:t>
      </w:r>
      <w:r w:rsidR="004E1565" w:rsidRPr="00DE0D5C">
        <w:t>herself</w:t>
      </w:r>
      <w:r w:rsidR="00B333F9" w:rsidRPr="00DE0D5C">
        <w:t xml:space="preserve"> to</w:t>
      </w:r>
      <w:r w:rsidR="00B333F9">
        <w:t xml:space="preserve"> the GP </w:t>
      </w:r>
      <w:r w:rsidR="004E1565">
        <w:t>complaining</w:t>
      </w:r>
      <w:r w:rsidR="00B333F9">
        <w:t xml:space="preserve"> of </w:t>
      </w:r>
      <w:r w:rsidR="00833A57">
        <w:t>‘</w:t>
      </w:r>
      <w:r w:rsidR="00B333F9">
        <w:t>tiredness and anxiety</w:t>
      </w:r>
      <w:r w:rsidR="00833A57">
        <w:t>’</w:t>
      </w:r>
      <w:r w:rsidR="00B333F9">
        <w:t xml:space="preserve">. She reported that she was receiving </w:t>
      </w:r>
      <w:r w:rsidR="004E1565">
        <w:t>counselling</w:t>
      </w:r>
      <w:r w:rsidR="00B333F9">
        <w:t xml:space="preserve"> </w:t>
      </w:r>
      <w:r w:rsidR="00833A57">
        <w:t>‘</w:t>
      </w:r>
      <w:r w:rsidR="00B333F9">
        <w:t>at school</w:t>
      </w:r>
      <w:r w:rsidR="00833A57">
        <w:t>’</w:t>
      </w:r>
      <w:r w:rsidR="00B333F9">
        <w:t xml:space="preserve">. Blood tests that were </w:t>
      </w:r>
      <w:r w:rsidR="004E1565">
        <w:t>initiated</w:t>
      </w:r>
      <w:r w:rsidR="00B333F9">
        <w:t xml:space="preserve"> proved to be normal.</w:t>
      </w:r>
      <w:r>
        <w:t xml:space="preserve"> In the</w:t>
      </w:r>
      <w:r w:rsidR="00833A57" w:rsidRPr="00330147">
        <w:t xml:space="preserve"> view of the ‘named GP’ who evaluated the </w:t>
      </w:r>
      <w:r w:rsidR="00C874E1" w:rsidRPr="00330147">
        <w:t xml:space="preserve">service provided by  </w:t>
      </w:r>
      <w:r w:rsidR="00833A57" w:rsidRPr="00330147">
        <w:t xml:space="preserve">Elizabeth’s GP Practice, </w:t>
      </w:r>
      <w:r w:rsidR="00C874E1" w:rsidRPr="00330147">
        <w:t>responses were logical and proportionate.</w:t>
      </w:r>
      <w:r w:rsidR="00833A57" w:rsidRPr="00330147">
        <w:t xml:space="preserve">  </w:t>
      </w:r>
    </w:p>
    <w:p w:rsidR="00330147" w:rsidRDefault="00330147" w:rsidP="00562EE5">
      <w:pPr>
        <w:pStyle w:val="Heading4"/>
      </w:pPr>
      <w:r>
        <w:t>Education</w:t>
      </w:r>
    </w:p>
    <w:p w:rsidR="00E37234" w:rsidRDefault="00562EE5" w:rsidP="00330147">
      <w:pPr>
        <w:pStyle w:val="Heading5"/>
        <w:ind w:left="1112" w:firstLine="306"/>
      </w:pPr>
      <w:r>
        <w:t xml:space="preserve">Transfer to </w:t>
      </w:r>
      <w:r w:rsidR="009A5C6A">
        <w:t>‘</w:t>
      </w:r>
      <w:r>
        <w:t>School 2</w:t>
      </w:r>
      <w:r w:rsidR="009A5C6A">
        <w:t>’</w:t>
      </w:r>
      <w:r>
        <w:t xml:space="preserve"> for ‘A’ levels</w:t>
      </w:r>
      <w:r w:rsidR="00330147">
        <w:t>: general progress</w:t>
      </w:r>
    </w:p>
    <w:p w:rsidR="002A5E71" w:rsidRDefault="005929D4" w:rsidP="00785770">
      <w:pPr>
        <w:pStyle w:val="Heading3"/>
      </w:pPr>
      <w:r w:rsidRPr="00DE0D5C">
        <w:t>Eliz</w:t>
      </w:r>
      <w:r w:rsidR="00562EE5" w:rsidRPr="00DE0D5C">
        <w:t xml:space="preserve">abeth’s </w:t>
      </w:r>
      <w:r w:rsidR="00562EE5">
        <w:t>mother has confirmed that her daughter’s transfer in</w:t>
      </w:r>
      <w:r w:rsidR="002E750D">
        <w:t xml:space="preserve"> September 2013 to study for</w:t>
      </w:r>
      <w:r w:rsidR="00562EE5">
        <w:t xml:space="preserve"> ‘A’ levels reflected a wish for a ‘fresh start’. </w:t>
      </w:r>
      <w:r w:rsidR="004E1565">
        <w:t>Info</w:t>
      </w:r>
      <w:r w:rsidR="00D358EC">
        <w:t>rmation provided by</w:t>
      </w:r>
      <w:r w:rsidR="004E1565" w:rsidRPr="00167584">
        <w:rPr>
          <w:color w:val="FF0000"/>
        </w:rPr>
        <w:t xml:space="preserve"> </w:t>
      </w:r>
      <w:r w:rsidR="002D4E25">
        <w:t>‘</w:t>
      </w:r>
      <w:r w:rsidR="00562EE5">
        <w:t>s</w:t>
      </w:r>
      <w:r w:rsidR="004E1565">
        <w:t>chool 2</w:t>
      </w:r>
      <w:r w:rsidR="002D4E25">
        <w:t>’</w:t>
      </w:r>
      <w:r w:rsidR="004E1565">
        <w:t xml:space="preserve"> </w:t>
      </w:r>
      <w:r w:rsidR="0009342F">
        <w:t xml:space="preserve">to Surrey’s LSCB and shared in late 2016 with Bromley’s Board </w:t>
      </w:r>
      <w:r w:rsidR="00F67280">
        <w:t>confirm</w:t>
      </w:r>
      <w:r w:rsidR="004E1565">
        <w:t>ed a good attendance lev</w:t>
      </w:r>
      <w:r w:rsidR="001D2E55">
        <w:t>el of about 96% with a very few half-days</w:t>
      </w:r>
      <w:r w:rsidR="004E1565">
        <w:t xml:space="preserve"> </w:t>
      </w:r>
      <w:r w:rsidR="001D2E55">
        <w:t>of always authorised</w:t>
      </w:r>
      <w:r w:rsidR="00F144AD">
        <w:t>,</w:t>
      </w:r>
      <w:r w:rsidR="001D2E55">
        <w:t xml:space="preserve"> absences.</w:t>
      </w:r>
      <w:r w:rsidR="00F67280">
        <w:t xml:space="preserve"> </w:t>
      </w:r>
      <w:r w:rsidR="008A2CB1" w:rsidRPr="002A5E71">
        <w:rPr>
          <w:i/>
        </w:rPr>
        <w:t>Because</w:t>
      </w:r>
      <w:r w:rsidR="008A2CB1" w:rsidRPr="008A2CB1">
        <w:t xml:space="preserve"> no pastoral information </w:t>
      </w:r>
      <w:r w:rsidR="008A2CB1">
        <w:t xml:space="preserve">was </w:t>
      </w:r>
      <w:r w:rsidR="00167584">
        <w:t>received,</w:t>
      </w:r>
      <w:r w:rsidR="008A2CB1">
        <w:t xml:space="preserve"> staff remained unaware of Elizabeth’s previous use of external agencies</w:t>
      </w:r>
      <w:r w:rsidR="00167584">
        <w:t xml:space="preserve"> (s</w:t>
      </w:r>
      <w:r w:rsidR="008A2CB1">
        <w:t xml:space="preserve">uch information </w:t>
      </w:r>
      <w:r w:rsidR="008A2CB1" w:rsidRPr="00167584">
        <w:rPr>
          <w:i/>
        </w:rPr>
        <w:t>was</w:t>
      </w:r>
      <w:r w:rsidR="008A2CB1">
        <w:t xml:space="preserve"> reportedly transferred to a Croydon-based college which Elizabeth attended for only a day before her move to school 2</w:t>
      </w:r>
      <w:r w:rsidR="00DE0D5C">
        <w:t xml:space="preserve"> – those records </w:t>
      </w:r>
      <w:r w:rsidR="001B23DB">
        <w:t>were actively pursued</w:t>
      </w:r>
      <w:r w:rsidR="00DE0D5C">
        <w:t xml:space="preserve"> </w:t>
      </w:r>
      <w:r w:rsidR="003A002B">
        <w:t xml:space="preserve">during the course of the SCR </w:t>
      </w:r>
      <w:r w:rsidR="0009342F">
        <w:t xml:space="preserve">by Bromley’s Education staff </w:t>
      </w:r>
      <w:r w:rsidR="003A002B">
        <w:t>but remain unt</w:t>
      </w:r>
      <w:r w:rsidR="00DE0D5C">
        <w:t>raced</w:t>
      </w:r>
      <w:r w:rsidR="00167584">
        <w:t>)</w:t>
      </w:r>
      <w:r w:rsidR="008A2CB1">
        <w:t>.</w:t>
      </w:r>
      <w:r w:rsidR="0009342F">
        <w:t xml:space="preserve"> </w:t>
      </w:r>
    </w:p>
    <w:p w:rsidR="002A5E71" w:rsidRPr="002E750D" w:rsidRDefault="002A5E71" w:rsidP="002E750D">
      <w:pPr>
        <w:pStyle w:val="Heading3"/>
        <w:numPr>
          <w:ilvl w:val="0"/>
          <w:numId w:val="0"/>
        </w:numPr>
        <w:ind w:left="567"/>
      </w:pPr>
      <w:r>
        <w:t xml:space="preserve">Comment: </w:t>
      </w:r>
      <w:r w:rsidR="002E750D">
        <w:rPr>
          <w:i/>
        </w:rPr>
        <w:t xml:space="preserve">the </w:t>
      </w:r>
      <w:r w:rsidRPr="002A5E71">
        <w:rPr>
          <w:i/>
        </w:rPr>
        <w:t>loss of pastoral records represents a serious failure in information transfer</w:t>
      </w:r>
      <w:r w:rsidR="0009342F" w:rsidRPr="002A5E71">
        <w:rPr>
          <w:i/>
        </w:rPr>
        <w:t xml:space="preserve"> and a recommendation has been made in section 4</w:t>
      </w:r>
      <w:r w:rsidR="0009342F">
        <w:t>.</w:t>
      </w:r>
    </w:p>
    <w:p w:rsidR="002E750D" w:rsidRDefault="002E750D">
      <w:pPr>
        <w:rPr>
          <w:rFonts w:ascii="Arial" w:hAnsi="Arial" w:cs="Arial"/>
          <w:bCs/>
        </w:rPr>
      </w:pPr>
      <w:r>
        <w:br w:type="page"/>
      </w:r>
    </w:p>
    <w:p w:rsidR="002E3E53" w:rsidRDefault="00EF373B" w:rsidP="00785770">
      <w:pPr>
        <w:pStyle w:val="Heading3"/>
      </w:pPr>
      <w:r>
        <w:t>Though there exists no reason why it would or should have prompted concern, i</w:t>
      </w:r>
      <w:r w:rsidR="00562EE5" w:rsidRPr="00F621E7">
        <w:t xml:space="preserve">t </w:t>
      </w:r>
      <w:r w:rsidR="00F621E7" w:rsidRPr="00F621E7">
        <w:t>is u</w:t>
      </w:r>
      <w:r w:rsidR="00973648">
        <w:t xml:space="preserve">nclear </w:t>
      </w:r>
      <w:r w:rsidR="00B342AB" w:rsidRPr="00B342AB">
        <w:t xml:space="preserve">precisely </w:t>
      </w:r>
      <w:r w:rsidR="00562EE5" w:rsidRPr="00167584">
        <w:rPr>
          <w:i/>
        </w:rPr>
        <w:t>when</w:t>
      </w:r>
      <w:r w:rsidR="00562EE5" w:rsidRPr="00562EE5">
        <w:t xml:space="preserve"> </w:t>
      </w:r>
      <w:r w:rsidR="001B23DB">
        <w:t>teachers</w:t>
      </w:r>
      <w:r w:rsidR="00562EE5" w:rsidRPr="00562EE5">
        <w:t xml:space="preserve"> became aware </w:t>
      </w:r>
      <w:r w:rsidR="00562EE5">
        <w:t xml:space="preserve">of </w:t>
      </w:r>
      <w:r w:rsidR="00562EE5" w:rsidRPr="00F621E7">
        <w:t xml:space="preserve">Elizabeth’s </w:t>
      </w:r>
      <w:r w:rsidR="005E0322">
        <w:t xml:space="preserve">(believed </w:t>
      </w:r>
      <w:r w:rsidR="001B23DB">
        <w:t xml:space="preserve">by </w:t>
      </w:r>
      <w:r w:rsidR="00090611">
        <w:t>mother</w:t>
      </w:r>
      <w:r w:rsidR="002E750D">
        <w:t xml:space="preserve"> and family</w:t>
      </w:r>
      <w:r w:rsidR="000244D1">
        <w:t>,</w:t>
      </w:r>
      <w:r w:rsidR="002E750D">
        <w:t xml:space="preserve"> as well as the parents of X</w:t>
      </w:r>
      <w:r w:rsidR="001B23DB">
        <w:t xml:space="preserve"> </w:t>
      </w:r>
      <w:r w:rsidR="003F5D17">
        <w:t xml:space="preserve">and the Police </w:t>
      </w:r>
      <w:r w:rsidR="005E0322">
        <w:t xml:space="preserve">to be non-sexual) </w:t>
      </w:r>
      <w:r w:rsidR="001B23DB">
        <w:t>relationship with her killer</w:t>
      </w:r>
      <w:r w:rsidR="00562EE5">
        <w:t xml:space="preserve">. </w:t>
      </w:r>
      <w:r w:rsidR="002E3E53" w:rsidRPr="00090611">
        <w:rPr>
          <w:i/>
        </w:rPr>
        <w:t>If</w:t>
      </w:r>
      <w:r w:rsidR="002E3E53">
        <w:t xml:space="preserve"> staff had been aware that X posed a threat to other pupils</w:t>
      </w:r>
      <w:r w:rsidR="00133BB8">
        <w:t xml:space="preserve"> (</w:t>
      </w:r>
      <w:r w:rsidR="00617EC7">
        <w:t xml:space="preserve">no evidence </w:t>
      </w:r>
      <w:r w:rsidR="00133BB8">
        <w:t xml:space="preserve">has emerged from this or </w:t>
      </w:r>
      <w:r w:rsidR="00617EC7">
        <w:t xml:space="preserve">the NHS England report </w:t>
      </w:r>
      <w:r w:rsidR="00133BB8">
        <w:t xml:space="preserve">to </w:t>
      </w:r>
      <w:r w:rsidR="00F238FD">
        <w:t>suggest that they were</w:t>
      </w:r>
      <w:r w:rsidR="00617EC7">
        <w:t>)</w:t>
      </w:r>
      <w:r w:rsidR="002E3E53">
        <w:t xml:space="preserve"> there would have been at least the possibility of a proactive response.</w:t>
      </w:r>
    </w:p>
    <w:p w:rsidR="00895117" w:rsidRPr="002A5E71" w:rsidRDefault="009A5C6A" w:rsidP="002A5E71">
      <w:pPr>
        <w:pStyle w:val="Heading3"/>
      </w:pPr>
      <w:r w:rsidRPr="00B342AB">
        <w:t>Elizabeth</w:t>
      </w:r>
      <w:r>
        <w:t xml:space="preserve"> </w:t>
      </w:r>
      <w:r w:rsidR="00B342AB">
        <w:t xml:space="preserve">had </w:t>
      </w:r>
      <w:r>
        <w:t xml:space="preserve">told her mother of the friendship at half-term in October 2013 and </w:t>
      </w:r>
      <w:r w:rsidR="00E37234">
        <w:t>mother</w:t>
      </w:r>
      <w:r w:rsidR="00090611">
        <w:t xml:space="preserve"> </w:t>
      </w:r>
      <w:r w:rsidR="00617EC7">
        <w:t xml:space="preserve">has informed the author that she </w:t>
      </w:r>
      <w:r w:rsidR="00090611">
        <w:t>had been planning</w:t>
      </w:r>
      <w:r>
        <w:t xml:space="preserve"> to </w:t>
      </w:r>
      <w:r w:rsidR="002E750D">
        <w:t>contact X’s</w:t>
      </w:r>
      <w:r w:rsidR="00895117">
        <w:t xml:space="preserve"> mother</w:t>
      </w:r>
      <w:r w:rsidR="002E750D">
        <w:t xml:space="preserve"> </w:t>
      </w:r>
      <w:r w:rsidR="00133BB8">
        <w:t>to introduce herself</w:t>
      </w:r>
      <w:r w:rsidR="00617EC7">
        <w:t>,</w:t>
      </w:r>
      <w:r w:rsidR="00133BB8">
        <w:t xml:space="preserve"> </w:t>
      </w:r>
      <w:r w:rsidR="00090611">
        <w:t xml:space="preserve">as might any parent in </w:t>
      </w:r>
      <w:r w:rsidR="002A5E71">
        <w:t>a</w:t>
      </w:r>
      <w:r w:rsidR="00090611">
        <w:t xml:space="preserve"> simila</w:t>
      </w:r>
      <w:r w:rsidR="00617EC7">
        <w:t>r</w:t>
      </w:r>
      <w:r w:rsidR="00090611">
        <w:t xml:space="preserve"> situation.</w:t>
      </w:r>
      <w:r w:rsidR="00617EC7">
        <w:t xml:space="preserve"> </w:t>
      </w:r>
      <w:r w:rsidR="002E750D">
        <w:t>Her intention had not</w:t>
      </w:r>
      <w:r w:rsidR="00A72615">
        <w:t xml:space="preserve"> </w:t>
      </w:r>
      <w:r w:rsidR="00133BB8">
        <w:t>been</w:t>
      </w:r>
      <w:r w:rsidR="001E246D">
        <w:t xml:space="preserve"> prompted by any specific </w:t>
      </w:r>
      <w:r w:rsidR="00133BB8">
        <w:t>concern</w:t>
      </w:r>
      <w:r w:rsidR="001E246D">
        <w:t>.</w:t>
      </w:r>
      <w:r w:rsidR="00133BB8">
        <w:t xml:space="preserve"> </w:t>
      </w:r>
    </w:p>
    <w:p w:rsidR="00E37234" w:rsidRDefault="00E37234" w:rsidP="00E37234">
      <w:pPr>
        <w:pStyle w:val="Heading5"/>
        <w:ind w:left="1265" w:firstLine="153"/>
      </w:pPr>
      <w:r>
        <w:t>Initial counselling appointment</w:t>
      </w:r>
    </w:p>
    <w:p w:rsidR="00C831BA" w:rsidRDefault="00E37234" w:rsidP="00785770">
      <w:pPr>
        <w:pStyle w:val="Heading3"/>
      </w:pPr>
      <w:r>
        <w:t xml:space="preserve">About a week before her death, </w:t>
      </w:r>
      <w:r w:rsidRPr="00DE0D5C">
        <w:t>Elizabeth</w:t>
      </w:r>
      <w:r w:rsidR="00901C86" w:rsidRPr="00DE0D5C">
        <w:t>,</w:t>
      </w:r>
      <w:r w:rsidRPr="00DE0D5C">
        <w:t xml:space="preserve"> </w:t>
      </w:r>
      <w:r w:rsidRPr="00901C86">
        <w:t xml:space="preserve">having </w:t>
      </w:r>
      <w:r w:rsidR="00901C86" w:rsidRPr="00901C86">
        <w:t xml:space="preserve">been referred by </w:t>
      </w:r>
      <w:r w:rsidR="00DE0D5C">
        <w:t xml:space="preserve">a member of the school’s </w:t>
      </w:r>
      <w:r w:rsidR="00895117">
        <w:t>‘</w:t>
      </w:r>
      <w:r w:rsidR="00DE0D5C">
        <w:t>leadership team</w:t>
      </w:r>
      <w:r w:rsidR="00901C86" w:rsidRPr="00901C86">
        <w:t>’</w:t>
      </w:r>
      <w:r w:rsidR="00D27620">
        <w:t xml:space="preserve"> in mid-December 2013</w:t>
      </w:r>
      <w:r w:rsidR="00901C86">
        <w:t xml:space="preserve">, </w:t>
      </w:r>
      <w:r>
        <w:t>was seen for an initial assessment session by a school-based counsellor</w:t>
      </w:r>
      <w:r>
        <w:rPr>
          <w:rStyle w:val="FootnoteReference"/>
        </w:rPr>
        <w:footnoteReference w:id="8"/>
      </w:r>
      <w:r w:rsidR="00FB296C">
        <w:t xml:space="preserve">. </w:t>
      </w:r>
      <w:r w:rsidR="00614076">
        <w:t>That</w:t>
      </w:r>
      <w:r w:rsidR="00901C86">
        <w:t xml:space="preserve"> counsellor was </w:t>
      </w:r>
      <w:r w:rsidR="00614076">
        <w:t>contacted</w:t>
      </w:r>
      <w:r w:rsidR="00910FAE">
        <w:t xml:space="preserve"> </w:t>
      </w:r>
      <w:r w:rsidR="00A72615">
        <w:t xml:space="preserve">by the author </w:t>
      </w:r>
      <w:r w:rsidR="00910FAE">
        <w:t>and</w:t>
      </w:r>
      <w:r w:rsidR="00FB296C">
        <w:t xml:space="preserve"> </w:t>
      </w:r>
      <w:r w:rsidR="00901C86">
        <w:t xml:space="preserve">the arrangements </w:t>
      </w:r>
      <w:r w:rsidR="00D27620">
        <w:t>that had been made for and the</w:t>
      </w:r>
      <w:r w:rsidR="00901C86">
        <w:t xml:space="preserve"> conduct of</w:t>
      </w:r>
      <w:r w:rsidR="009B125D">
        <w:t>,</w:t>
      </w:r>
      <w:r w:rsidR="00901C86">
        <w:t xml:space="preserve"> what would be</w:t>
      </w:r>
      <w:r w:rsidR="00901C86" w:rsidRPr="00DE0D5C">
        <w:t xml:space="preserve"> Elizabeth’s </w:t>
      </w:r>
      <w:r w:rsidR="00901C86" w:rsidRPr="00D27620">
        <w:rPr>
          <w:i/>
        </w:rPr>
        <w:t>only</w:t>
      </w:r>
      <w:r w:rsidR="009B125D">
        <w:t xml:space="preserve"> session shared</w:t>
      </w:r>
      <w:r w:rsidR="000244D1">
        <w:t>.</w:t>
      </w:r>
    </w:p>
    <w:p w:rsidR="00D45708" w:rsidRPr="00F73F24" w:rsidRDefault="00A47788" w:rsidP="00EF5F77">
      <w:pPr>
        <w:pStyle w:val="Heading3"/>
      </w:pPr>
      <w:r w:rsidRPr="00DE0D5C">
        <w:t xml:space="preserve">Elizabeth had sought reassurance </w:t>
      </w:r>
      <w:r w:rsidR="009B125D" w:rsidRPr="00DE0D5C">
        <w:t>through</w:t>
      </w:r>
      <w:r w:rsidR="00D45708" w:rsidRPr="00DE0D5C">
        <w:t xml:space="preserve"> counselling </w:t>
      </w:r>
      <w:r w:rsidRPr="00DE0D5C">
        <w:t>with respect to the pressure she felt in relation to social relationships and academic demands. She made no reference to any unwelcome pressure to be sexually active and spoke positively of her boyfriend</w:t>
      </w:r>
      <w:r w:rsidR="003F5D17">
        <w:t xml:space="preserve"> </w:t>
      </w:r>
      <w:r w:rsidR="00DE0D5C">
        <w:t>X</w:t>
      </w:r>
      <w:r w:rsidR="001E246D">
        <w:t xml:space="preserve"> whom she did not identify by name</w:t>
      </w:r>
      <w:r w:rsidRPr="00DE0D5C">
        <w:t xml:space="preserve">. </w:t>
      </w:r>
      <w:r w:rsidR="00145308">
        <w:t>W</w:t>
      </w:r>
      <w:r w:rsidRPr="00DE0D5C">
        <w:t xml:space="preserve">hilst </w:t>
      </w:r>
      <w:r w:rsidR="00793700" w:rsidRPr="00DE0D5C">
        <w:t>acknowledging</w:t>
      </w:r>
      <w:r w:rsidRPr="00DE0D5C">
        <w:t xml:space="preserve"> and describing (</w:t>
      </w:r>
      <w:r w:rsidR="00793700" w:rsidRPr="00DE0D5C">
        <w:t>accurately)</w:t>
      </w:r>
      <w:r w:rsidRPr="00DE0D5C">
        <w:t xml:space="preserve"> previous difficulties </w:t>
      </w:r>
      <w:r w:rsidR="00145308">
        <w:t xml:space="preserve">Elizabeth denied </w:t>
      </w:r>
      <w:r w:rsidRPr="00DE0D5C">
        <w:t>current misu</w:t>
      </w:r>
      <w:r w:rsidR="00793700" w:rsidRPr="00DE0D5C">
        <w:t>s</w:t>
      </w:r>
      <w:r w:rsidRPr="00DE0D5C">
        <w:t xml:space="preserve">e of substances. Her presentation </w:t>
      </w:r>
      <w:r w:rsidR="00793700" w:rsidRPr="00DE0D5C">
        <w:t xml:space="preserve">and account of her history and present circumstances prompted no concern on the part of the counsellor with whom Elizabeth agreed </w:t>
      </w:r>
      <w:r w:rsidR="00793700">
        <w:t>to meet weekly.</w:t>
      </w:r>
      <w:r w:rsidR="00F73F24">
        <w:t xml:space="preserve"> N</w:t>
      </w:r>
      <w:r w:rsidR="00D45708" w:rsidRPr="00F73F24">
        <w:t xml:space="preserve">othing in </w:t>
      </w:r>
      <w:r w:rsidR="00F73F24">
        <w:t>the</w:t>
      </w:r>
      <w:r w:rsidR="000C3BEB" w:rsidRPr="00F73F24">
        <w:t xml:space="preserve"> routine</w:t>
      </w:r>
      <w:r w:rsidR="00D45708" w:rsidRPr="00F73F24">
        <w:t xml:space="preserve"> referral for counselling or response provided</w:t>
      </w:r>
      <w:r w:rsidR="00F73F24">
        <w:t>,</w:t>
      </w:r>
      <w:r w:rsidR="00D45708" w:rsidRPr="00F73F24">
        <w:t xml:space="preserve"> justifie</w:t>
      </w:r>
      <w:r w:rsidR="009B125D" w:rsidRPr="00F73F24">
        <w:t>s any recommended service improvements</w:t>
      </w:r>
      <w:r w:rsidR="00D45708" w:rsidRPr="00F73F24">
        <w:t>.</w:t>
      </w:r>
    </w:p>
    <w:p w:rsidR="00210D62" w:rsidRDefault="00210D62" w:rsidP="00210D62">
      <w:pPr>
        <w:pStyle w:val="Heading4"/>
      </w:pPr>
      <w:r>
        <w:t>Agency responses following death of Elizabeth</w:t>
      </w:r>
    </w:p>
    <w:p w:rsidR="00210D62" w:rsidRDefault="00210D62" w:rsidP="00785770">
      <w:pPr>
        <w:pStyle w:val="Heading3"/>
      </w:pPr>
      <w:r>
        <w:t>In additi</w:t>
      </w:r>
      <w:r w:rsidR="002A5E71">
        <w:t xml:space="preserve">on to the questions about what </w:t>
      </w:r>
      <w:r>
        <w:t>might have been done better preceding Elizabeth’s death, concerns ha</w:t>
      </w:r>
      <w:r w:rsidR="00DE0D5C">
        <w:t>d</w:t>
      </w:r>
      <w:r>
        <w:t xml:space="preserve"> been identified about the following responses after it:</w:t>
      </w:r>
    </w:p>
    <w:p w:rsidR="00210D62" w:rsidRPr="00521DFE" w:rsidRDefault="001E246D" w:rsidP="00D578E6">
      <w:pPr>
        <w:pStyle w:val="Style4"/>
      </w:pPr>
      <w:r>
        <w:t>Information from t</w:t>
      </w:r>
      <w:r w:rsidR="00973648">
        <w:t xml:space="preserve">he GP </w:t>
      </w:r>
      <w:r>
        <w:t xml:space="preserve">for the </w:t>
      </w:r>
      <w:r w:rsidR="00210D62" w:rsidRPr="00521DFE">
        <w:t>CDOP</w:t>
      </w:r>
      <w:r>
        <w:t xml:space="preserve"> process was incomplete and misleading</w:t>
      </w:r>
    </w:p>
    <w:p w:rsidR="00210D62" w:rsidRPr="00521DFE" w:rsidRDefault="00210D62" w:rsidP="00D578E6">
      <w:pPr>
        <w:pStyle w:val="Style4"/>
      </w:pPr>
      <w:r w:rsidRPr="00521DFE">
        <w:t xml:space="preserve">There </w:t>
      </w:r>
      <w:r w:rsidR="00D358EC" w:rsidRPr="00521DFE">
        <w:t>was</w:t>
      </w:r>
      <w:r w:rsidRPr="00521DFE">
        <w:t xml:space="preserve"> insufficient awareness amongst Safeguarding Children Board members about </w:t>
      </w:r>
      <w:r w:rsidR="00D358EC" w:rsidRPr="00521DFE">
        <w:t xml:space="preserve">the </w:t>
      </w:r>
      <w:r w:rsidRPr="00521DFE">
        <w:t xml:space="preserve">murder of </w:t>
      </w:r>
      <w:r w:rsidRPr="005C28A2">
        <w:t>Elizabeth</w:t>
      </w:r>
    </w:p>
    <w:p w:rsidR="00210D62" w:rsidRPr="00521DFE" w:rsidRDefault="00210D62" w:rsidP="00D578E6">
      <w:pPr>
        <w:pStyle w:val="Style4"/>
      </w:pPr>
      <w:r w:rsidRPr="00521DFE">
        <w:t xml:space="preserve">The debate about the requirement </w:t>
      </w:r>
      <w:r w:rsidR="00F73F24">
        <w:t xml:space="preserve">for </w:t>
      </w:r>
      <w:r w:rsidRPr="00521DFE">
        <w:t xml:space="preserve">or desirability of a </w:t>
      </w:r>
      <w:r w:rsidR="001E246D">
        <w:t>SCR</w:t>
      </w:r>
      <w:r w:rsidRPr="00521DFE">
        <w:t xml:space="preserve"> seems to have taken place </w:t>
      </w:r>
      <w:r w:rsidR="001E246D">
        <w:t xml:space="preserve">outside of a formal process, </w:t>
      </w:r>
      <w:r w:rsidRPr="00521DFE">
        <w:t xml:space="preserve">without direct involvement of </w:t>
      </w:r>
      <w:r w:rsidR="001E246D">
        <w:t xml:space="preserve">all </w:t>
      </w:r>
      <w:r w:rsidRPr="00521DFE">
        <w:t xml:space="preserve">those whose </w:t>
      </w:r>
      <w:r w:rsidR="001E246D">
        <w:t>role e.g. designated doctor / nurse</w:t>
      </w:r>
      <w:r w:rsidRPr="00521DFE">
        <w:t xml:space="preserve"> justifie</w:t>
      </w:r>
      <w:r w:rsidR="001E246D">
        <w:t>d</w:t>
      </w:r>
      <w:r w:rsidRPr="00521DFE">
        <w:t xml:space="preserve"> them offering advice to the independent chairperson of the Board  </w:t>
      </w:r>
    </w:p>
    <w:p w:rsidR="004E1565" w:rsidRDefault="00EA2A83" w:rsidP="00D578E6">
      <w:pPr>
        <w:pStyle w:val="Style4"/>
      </w:pPr>
      <w:r w:rsidRPr="00521DFE">
        <w:t>Records within Bromley Education Service had not (at th</w:t>
      </w:r>
      <w:r w:rsidR="001D0256" w:rsidRPr="00521DFE">
        <w:t>e</w:t>
      </w:r>
      <w:r w:rsidRPr="00521DFE">
        <w:t xml:space="preserve"> time </w:t>
      </w:r>
      <w:r w:rsidR="005C28A2">
        <w:t>t</w:t>
      </w:r>
      <w:r w:rsidR="001E246D">
        <w:t>his SCR</w:t>
      </w:r>
      <w:r w:rsidR="009602D3">
        <w:t xml:space="preserve"> commenced</w:t>
      </w:r>
      <w:r w:rsidR="005C28A2">
        <w:t>)</w:t>
      </w:r>
      <w:r w:rsidR="00D358EC" w:rsidRPr="00521DFE">
        <w:t xml:space="preserve"> </w:t>
      </w:r>
      <w:r w:rsidRPr="00521DFE">
        <w:t xml:space="preserve">been updated to capture either </w:t>
      </w:r>
      <w:r w:rsidRPr="005C28A2">
        <w:t>Elizabeth’s</w:t>
      </w:r>
      <w:r w:rsidRPr="00521DFE">
        <w:t xml:space="preserve"> further education provider no</w:t>
      </w:r>
      <w:r w:rsidR="001D0256" w:rsidRPr="00521DFE">
        <w:t>r</w:t>
      </w:r>
      <w:r w:rsidRPr="00521DFE">
        <w:t xml:space="preserve"> untimely death</w:t>
      </w:r>
    </w:p>
    <w:p w:rsidR="002A5E71" w:rsidRDefault="002A5E71" w:rsidP="002A5E71">
      <w:pPr>
        <w:pStyle w:val="Heading3"/>
      </w:pPr>
      <w:r>
        <w:t>This SCR has identified a number of ways in which</w:t>
      </w:r>
      <w:r w:rsidR="00D139F2">
        <w:t>, in spite of all the efforts of professionals and family,</w:t>
      </w:r>
      <w:r>
        <w:t xml:space="preserve"> the vulnerability of a young woman such as Elizabeth might be better recognised and responded to. </w:t>
      </w:r>
    </w:p>
    <w:p w:rsidR="002A5E71" w:rsidRPr="002A5E71" w:rsidRDefault="002A5E71" w:rsidP="00145308">
      <w:pPr>
        <w:pStyle w:val="Heading3"/>
        <w:numPr>
          <w:ilvl w:val="0"/>
          <w:numId w:val="0"/>
        </w:numPr>
        <w:ind w:left="1418" w:hanging="851"/>
      </w:pPr>
    </w:p>
    <w:p w:rsidR="00523AB3" w:rsidRDefault="00F9253F" w:rsidP="00964834">
      <w:pPr>
        <w:pStyle w:val="Heading1"/>
      </w:pPr>
      <w:bookmarkStart w:id="20" w:name="_Toc519500713"/>
      <w:r>
        <w:t>Responses to the terms</w:t>
      </w:r>
      <w:r w:rsidR="00DE6399">
        <w:t xml:space="preserve"> </w:t>
      </w:r>
      <w:r>
        <w:t>o</w:t>
      </w:r>
      <w:r w:rsidR="00DE6399">
        <w:t>f</w:t>
      </w:r>
      <w:r>
        <w:t xml:space="preserve"> reference</w:t>
      </w:r>
      <w:bookmarkEnd w:id="20"/>
    </w:p>
    <w:p w:rsidR="00C55782" w:rsidRPr="00C55782" w:rsidRDefault="007E520D" w:rsidP="0097043A">
      <w:pPr>
        <w:pStyle w:val="Heading2"/>
        <w:rPr>
          <w:rFonts w:eastAsia="Calibri"/>
        </w:rPr>
      </w:pPr>
      <w:bookmarkStart w:id="21" w:name="_Toc519500714"/>
      <w:r>
        <w:rPr>
          <w:rFonts w:eastAsia="Calibri"/>
        </w:rPr>
        <w:t>Family h</w:t>
      </w:r>
      <w:r w:rsidR="00C55782" w:rsidRPr="00C55782">
        <w:rPr>
          <w:rFonts w:eastAsia="Calibri"/>
        </w:rPr>
        <w:t>istory</w:t>
      </w:r>
      <w:bookmarkEnd w:id="21"/>
    </w:p>
    <w:p w:rsidR="000620A8" w:rsidRPr="009F2E8B" w:rsidRDefault="000620A8" w:rsidP="00D578E6">
      <w:pPr>
        <w:pStyle w:val="Style4"/>
      </w:pPr>
      <w:r w:rsidRPr="009E6406">
        <w:rPr>
          <w:i/>
        </w:rPr>
        <w:t>What agencies did Elizabeth engage with, or not engage with, during her adolescence and did she have any particular vulnerabilities</w:t>
      </w:r>
      <w:r w:rsidRPr="009F2E8B">
        <w:t>?</w:t>
      </w:r>
    </w:p>
    <w:p w:rsidR="00C55782" w:rsidRPr="009E6406" w:rsidRDefault="000620A8" w:rsidP="00D578E6">
      <w:pPr>
        <w:pStyle w:val="Style4"/>
        <w:rPr>
          <w:i/>
        </w:rPr>
      </w:pPr>
      <w:r w:rsidRPr="009E6406">
        <w:rPr>
          <w:i/>
        </w:rPr>
        <w:t>Were any safeguarding issues identified in respect of Elizabeth?  If so, were they acted upon appropriately and in a timely way by all agencies</w:t>
      </w:r>
    </w:p>
    <w:p w:rsidR="00955E36" w:rsidRDefault="00B933C2" w:rsidP="00785770">
      <w:pPr>
        <w:pStyle w:val="Heading3"/>
        <w:rPr>
          <w:rFonts w:eastAsia="Calibri"/>
        </w:rPr>
      </w:pPr>
      <w:r>
        <w:rPr>
          <w:rFonts w:eastAsia="Calibri"/>
        </w:rPr>
        <w:t>Aside from</w:t>
      </w:r>
      <w:r w:rsidR="00A8519E">
        <w:rPr>
          <w:rFonts w:eastAsia="Calibri"/>
        </w:rPr>
        <w:t xml:space="preserve"> essentially unremarkable </w:t>
      </w:r>
      <w:r w:rsidR="00955E36">
        <w:rPr>
          <w:rFonts w:eastAsia="Calibri"/>
        </w:rPr>
        <w:t>use of</w:t>
      </w:r>
      <w:r w:rsidR="00A8519E">
        <w:rPr>
          <w:rFonts w:eastAsia="Calibri"/>
        </w:rPr>
        <w:t xml:space="preserve"> </w:t>
      </w:r>
      <w:r w:rsidR="00955E36">
        <w:rPr>
          <w:rFonts w:eastAsia="Calibri"/>
        </w:rPr>
        <w:t xml:space="preserve">primary and secondary </w:t>
      </w:r>
      <w:r w:rsidR="00A8519E">
        <w:rPr>
          <w:rFonts w:eastAsia="Calibri"/>
        </w:rPr>
        <w:t xml:space="preserve">mainstream schools </w:t>
      </w:r>
      <w:r>
        <w:rPr>
          <w:rFonts w:eastAsia="Calibri"/>
        </w:rPr>
        <w:t>and GPs</w:t>
      </w:r>
      <w:r w:rsidR="00A8519E" w:rsidRPr="00FC1A9F">
        <w:rPr>
          <w:rFonts w:eastAsia="Calibri"/>
        </w:rPr>
        <w:t xml:space="preserve">, Elizabeth </w:t>
      </w:r>
      <w:r>
        <w:rPr>
          <w:rFonts w:eastAsia="Calibri"/>
        </w:rPr>
        <w:t>engaged well in</w:t>
      </w:r>
      <w:r w:rsidR="00870EC8">
        <w:rPr>
          <w:rFonts w:eastAsia="Calibri"/>
        </w:rPr>
        <w:t xml:space="preserve"> </w:t>
      </w:r>
      <w:r w:rsidR="00CE1D94">
        <w:rPr>
          <w:rFonts w:eastAsia="Calibri"/>
        </w:rPr>
        <w:t xml:space="preserve">adolescence with </w:t>
      </w:r>
      <w:r w:rsidR="00955E36">
        <w:rPr>
          <w:rFonts w:eastAsia="Calibri"/>
        </w:rPr>
        <w:t>targeted services focused upon substance misuse and wider mental health needs</w:t>
      </w:r>
      <w:r w:rsidR="00CE1D94">
        <w:rPr>
          <w:rFonts w:eastAsia="Calibri"/>
        </w:rPr>
        <w:t xml:space="preserve"> (</w:t>
      </w:r>
      <w:r w:rsidR="001E246D">
        <w:rPr>
          <w:rFonts w:eastAsia="Calibri"/>
        </w:rPr>
        <w:t>poor record-keeping / inf</w:t>
      </w:r>
      <w:r w:rsidR="00CE1D94">
        <w:rPr>
          <w:rFonts w:eastAsia="Calibri"/>
        </w:rPr>
        <w:t>ormation sharing served to constrain</w:t>
      </w:r>
      <w:r w:rsidR="001E246D">
        <w:rPr>
          <w:rFonts w:eastAsia="Calibri"/>
        </w:rPr>
        <w:t xml:space="preserve"> the benefits)</w:t>
      </w:r>
      <w:r w:rsidR="00955E36">
        <w:rPr>
          <w:rFonts w:eastAsia="Calibri"/>
        </w:rPr>
        <w:t>.</w:t>
      </w:r>
      <w:r w:rsidR="00E55FA2" w:rsidRPr="00FC1A9F">
        <w:rPr>
          <w:rFonts w:eastAsia="Calibri"/>
        </w:rPr>
        <w:t xml:space="preserve"> No records confirming any involvement with school nursing services in either Bromley or Surrey</w:t>
      </w:r>
      <w:r w:rsidR="00BC0B64" w:rsidRPr="00FC1A9F">
        <w:rPr>
          <w:rFonts w:eastAsia="Calibri"/>
        </w:rPr>
        <w:t xml:space="preserve"> have been traced</w:t>
      </w:r>
      <w:r w:rsidR="00E55FA2" w:rsidRPr="00FC1A9F">
        <w:rPr>
          <w:rFonts w:eastAsia="Calibri"/>
        </w:rPr>
        <w:t>.</w:t>
      </w:r>
    </w:p>
    <w:p w:rsidR="000620A8" w:rsidRPr="00AD068F" w:rsidRDefault="00E55FA2" w:rsidP="00D1603B">
      <w:pPr>
        <w:pStyle w:val="Heading3"/>
        <w:rPr>
          <w:rFonts w:eastAsia="Calibri"/>
        </w:rPr>
      </w:pPr>
      <w:r w:rsidRPr="00AD068F">
        <w:rPr>
          <w:rFonts w:eastAsia="Calibri"/>
        </w:rPr>
        <w:t>V</w:t>
      </w:r>
      <w:r w:rsidR="00870EC8" w:rsidRPr="00AD068F">
        <w:rPr>
          <w:rFonts w:eastAsia="Calibri"/>
        </w:rPr>
        <w:t xml:space="preserve">ulnerability to social (and potentially sexual) exploitation was </w:t>
      </w:r>
      <w:r w:rsidR="001E246D" w:rsidRPr="00AD068F">
        <w:rPr>
          <w:rFonts w:eastAsia="Calibri"/>
        </w:rPr>
        <w:t xml:space="preserve">appropriately </w:t>
      </w:r>
      <w:r w:rsidR="00870EC8" w:rsidRPr="00AD068F">
        <w:rPr>
          <w:rFonts w:eastAsia="Calibri"/>
        </w:rPr>
        <w:t xml:space="preserve">identified by professionals in </w:t>
      </w:r>
      <w:r w:rsidR="00D95F94" w:rsidRPr="00AD068F">
        <w:rPr>
          <w:rFonts w:eastAsia="Calibri"/>
        </w:rPr>
        <w:t>Counselling Service 1</w:t>
      </w:r>
      <w:r w:rsidR="00870EC8" w:rsidRPr="00AD068F">
        <w:rPr>
          <w:rFonts w:eastAsia="Calibri"/>
        </w:rPr>
        <w:t xml:space="preserve"> and CAMHS</w:t>
      </w:r>
      <w:r w:rsidR="008579B3" w:rsidRPr="00AD068F">
        <w:rPr>
          <w:rFonts w:eastAsia="Calibri"/>
        </w:rPr>
        <w:t xml:space="preserve"> and reasonable responses </w:t>
      </w:r>
      <w:r w:rsidR="00AD068F" w:rsidRPr="00AD068F">
        <w:rPr>
          <w:rFonts w:eastAsia="Calibri"/>
        </w:rPr>
        <w:t>initiated</w:t>
      </w:r>
      <w:r w:rsidR="00870EC8" w:rsidRPr="00AD068F">
        <w:rPr>
          <w:rFonts w:eastAsia="Calibri"/>
        </w:rPr>
        <w:t>.</w:t>
      </w:r>
      <w:r w:rsidR="00AD068F" w:rsidRPr="00AD068F">
        <w:rPr>
          <w:rFonts w:eastAsia="Calibri"/>
        </w:rPr>
        <w:t xml:space="preserve"> </w:t>
      </w:r>
      <w:r w:rsidR="001842E6" w:rsidRPr="00AD068F">
        <w:rPr>
          <w:rFonts w:eastAsia="Calibri"/>
        </w:rPr>
        <w:t xml:space="preserve">Prompted by </w:t>
      </w:r>
      <w:r w:rsidR="00A1293E" w:rsidRPr="00AD068F">
        <w:rPr>
          <w:rFonts w:eastAsia="Calibri"/>
        </w:rPr>
        <w:t>a referral from</w:t>
      </w:r>
      <w:r w:rsidR="001842E6" w:rsidRPr="00AD068F">
        <w:rPr>
          <w:rFonts w:eastAsia="Calibri"/>
        </w:rPr>
        <w:t xml:space="preserve"> a responsible parent, </w:t>
      </w:r>
      <w:r w:rsidR="00870EC8" w:rsidRPr="00AD068F">
        <w:rPr>
          <w:rFonts w:eastAsia="Calibri"/>
        </w:rPr>
        <w:t>‘</w:t>
      </w:r>
      <w:r w:rsidR="001842E6" w:rsidRPr="00AD068F">
        <w:rPr>
          <w:rFonts w:eastAsia="Calibri"/>
        </w:rPr>
        <w:t>v</w:t>
      </w:r>
      <w:r w:rsidR="00870EC8" w:rsidRPr="00AD068F">
        <w:rPr>
          <w:rFonts w:eastAsia="Calibri"/>
        </w:rPr>
        <w:t xml:space="preserve">ulnerability’ </w:t>
      </w:r>
      <w:r w:rsidR="00870EC8" w:rsidRPr="00AD068F">
        <w:rPr>
          <w:rFonts w:eastAsia="Calibri"/>
          <w:i/>
        </w:rPr>
        <w:t>was</w:t>
      </w:r>
      <w:r w:rsidR="00870EC8" w:rsidRPr="00AD068F">
        <w:rPr>
          <w:rFonts w:eastAsia="Calibri"/>
        </w:rPr>
        <w:t xml:space="preserve"> recognised with respect to:</w:t>
      </w:r>
    </w:p>
    <w:p w:rsidR="00955E36" w:rsidRPr="00A42969" w:rsidRDefault="00870EC8" w:rsidP="00D578E6">
      <w:pPr>
        <w:pStyle w:val="Style4"/>
      </w:pPr>
      <w:r w:rsidRPr="00A42969">
        <w:t>Substance misuse (alcohol and ‘poppers’)</w:t>
      </w:r>
    </w:p>
    <w:p w:rsidR="00870EC8" w:rsidRPr="00A42969" w:rsidRDefault="00870EC8" w:rsidP="00D578E6">
      <w:pPr>
        <w:pStyle w:val="Style4"/>
      </w:pPr>
      <w:r w:rsidRPr="00A42969">
        <w:t>Sexual exploitation by individual boys</w:t>
      </w:r>
    </w:p>
    <w:p w:rsidR="00870EC8" w:rsidRPr="00A42969" w:rsidRDefault="00DD2BDD" w:rsidP="00D578E6">
      <w:pPr>
        <w:pStyle w:val="Style4"/>
      </w:pPr>
      <w:r>
        <w:t>Complex relationships at home</w:t>
      </w:r>
    </w:p>
    <w:p w:rsidR="001842E6" w:rsidRPr="002B4D55" w:rsidRDefault="001842E6" w:rsidP="00785770">
      <w:pPr>
        <w:pStyle w:val="Heading3"/>
        <w:rPr>
          <w:rFonts w:eastAsia="Calibri"/>
        </w:rPr>
      </w:pPr>
      <w:r>
        <w:t>Staff at school 1 in close co-operation w</w:t>
      </w:r>
      <w:r w:rsidRPr="00FC1A9F">
        <w:t>ith Elizabeth’s mother also recognised and responded to perceived vulnerabilities</w:t>
      </w:r>
      <w:r w:rsidR="00A1293E" w:rsidRPr="00FC1A9F">
        <w:t xml:space="preserve"> by instigating additional support</w:t>
      </w:r>
      <w:r w:rsidR="00DD2BDD">
        <w:t xml:space="preserve"> (</w:t>
      </w:r>
      <w:r w:rsidR="003921D6" w:rsidRPr="00FC1A9F">
        <w:t xml:space="preserve">the detail of </w:t>
      </w:r>
      <w:r w:rsidR="003921D6" w:rsidRPr="00FC1A9F">
        <w:rPr>
          <w:i/>
        </w:rPr>
        <w:t>how</w:t>
      </w:r>
      <w:r w:rsidR="003921D6" w:rsidRPr="00FC1A9F">
        <w:t xml:space="preserve"> this was </w:t>
      </w:r>
      <w:r w:rsidR="002B4D55" w:rsidRPr="00FC1A9F">
        <w:t>done</w:t>
      </w:r>
      <w:r w:rsidR="003921D6" w:rsidRPr="00FC1A9F">
        <w:t xml:space="preserve"> remains</w:t>
      </w:r>
      <w:r w:rsidR="00CE1D94">
        <w:t xml:space="preserve"> uncertain</w:t>
      </w:r>
      <w:r w:rsidR="00DD2BDD">
        <w:t xml:space="preserve">, in consequence of the loss of pastoral records). </w:t>
      </w:r>
      <w:r w:rsidR="00FC1A9F" w:rsidRPr="00FC1A9F">
        <w:t>I</w:t>
      </w:r>
      <w:r w:rsidR="003921D6" w:rsidRPr="00FC1A9F">
        <w:t xml:space="preserve">t appears that school 2 was also sensitive to and acted upon Elizabeth’s </w:t>
      </w:r>
      <w:r w:rsidR="003921D6">
        <w:t>discerned / declared needs</w:t>
      </w:r>
      <w:r w:rsidR="008579B3">
        <w:t xml:space="preserve"> (though had </w:t>
      </w:r>
      <w:r w:rsidR="00DD2BDD">
        <w:t xml:space="preserve">her </w:t>
      </w:r>
      <w:r w:rsidR="00F2333C">
        <w:t xml:space="preserve">pastoral records </w:t>
      </w:r>
      <w:r w:rsidR="008579B3">
        <w:t>been available, the nature or extent of those</w:t>
      </w:r>
      <w:r w:rsidR="0023386D">
        <w:t xml:space="preserve"> needs could</w:t>
      </w:r>
      <w:r w:rsidR="008579B3">
        <w:t xml:space="preserve"> have been better evaluated)</w:t>
      </w:r>
      <w:r w:rsidR="003921D6">
        <w:t>.</w:t>
      </w:r>
    </w:p>
    <w:p w:rsidR="002B4D55" w:rsidRPr="001842E6" w:rsidRDefault="002B4D55" w:rsidP="00785770">
      <w:pPr>
        <w:pStyle w:val="Heading3"/>
        <w:rPr>
          <w:rFonts w:eastAsia="Calibri"/>
        </w:rPr>
      </w:pPr>
      <w:r>
        <w:t xml:space="preserve">It remains uncertain </w:t>
      </w:r>
      <w:r w:rsidR="007036F6">
        <w:t>which</w:t>
      </w:r>
      <w:r>
        <w:t xml:space="preserve"> pastoral records were passed over to the college in Croydon at which </w:t>
      </w:r>
      <w:r w:rsidRPr="007036F6">
        <w:t xml:space="preserve">Elizabeth was </w:t>
      </w:r>
      <w:r>
        <w:t xml:space="preserve">(extremely briefly) ‘on roll’. </w:t>
      </w:r>
      <w:r w:rsidR="00167584">
        <w:t>S</w:t>
      </w:r>
      <w:r>
        <w:t>chool 2 did not receive any pastoral information that might have been forwarded</w:t>
      </w:r>
      <w:r w:rsidR="007036F6">
        <w:t xml:space="preserve"> by either establishment</w:t>
      </w:r>
      <w:r>
        <w:t>. This systemic weakness has informed a recommendation in section 4.</w:t>
      </w:r>
    </w:p>
    <w:p w:rsidR="00870EC8" w:rsidRPr="00A1293E" w:rsidRDefault="00A1293E" w:rsidP="00785770">
      <w:pPr>
        <w:pStyle w:val="Heading3"/>
        <w:rPr>
          <w:rFonts w:eastAsia="Calibri"/>
        </w:rPr>
      </w:pPr>
      <w:r>
        <w:t xml:space="preserve">Recognition by </w:t>
      </w:r>
      <w:r w:rsidR="00D46DAD">
        <w:t>Counselling Service 1</w:t>
      </w:r>
      <w:r w:rsidRPr="00DC74DA">
        <w:t xml:space="preserve"> staff of Elizabeth’s acknowledged </w:t>
      </w:r>
      <w:r>
        <w:t>vulnerability appropriately triggered involvement and</w:t>
      </w:r>
      <w:r w:rsidR="00E55FA2">
        <w:t xml:space="preserve"> a joint approach with the Sexual Health Service </w:t>
      </w:r>
      <w:r>
        <w:t>and later with CAMHS.</w:t>
      </w:r>
    </w:p>
    <w:p w:rsidR="00A1293E" w:rsidRDefault="00A1293E" w:rsidP="00785770">
      <w:pPr>
        <w:pStyle w:val="Heading3"/>
        <w:rPr>
          <w:rFonts w:eastAsia="Calibri"/>
        </w:rPr>
      </w:pPr>
      <w:r>
        <w:rPr>
          <w:rFonts w:eastAsia="Calibri"/>
        </w:rPr>
        <w:t xml:space="preserve">The comprehensive report of CAMHS work makes it clear that </w:t>
      </w:r>
      <w:r w:rsidRPr="00DC74DA">
        <w:rPr>
          <w:rFonts w:eastAsia="Calibri"/>
        </w:rPr>
        <w:t xml:space="preserve">Elizabeth’s </w:t>
      </w:r>
      <w:r>
        <w:rPr>
          <w:rFonts w:eastAsia="Calibri"/>
        </w:rPr>
        <w:t xml:space="preserve">needs were understood and that careful and sensitive discussions were </w:t>
      </w:r>
      <w:r w:rsidR="001F1B59">
        <w:rPr>
          <w:rFonts w:eastAsia="Calibri"/>
        </w:rPr>
        <w:t>completed</w:t>
      </w:r>
      <w:r>
        <w:rPr>
          <w:rFonts w:eastAsia="Calibri"/>
        </w:rPr>
        <w:t xml:space="preserve"> with </w:t>
      </w:r>
      <w:r w:rsidR="001F1B59">
        <w:rPr>
          <w:rFonts w:eastAsia="Calibri"/>
        </w:rPr>
        <w:t>the young woman and</w:t>
      </w:r>
      <w:r>
        <w:rPr>
          <w:rFonts w:eastAsia="Calibri"/>
        </w:rPr>
        <w:t xml:space="preserve"> her mother. It is also clear that good use was made of the combined expertise of t</w:t>
      </w:r>
      <w:r w:rsidR="002A3359">
        <w:rPr>
          <w:rFonts w:eastAsia="Calibri"/>
        </w:rPr>
        <w:t>he members of the multi-dis</w:t>
      </w:r>
      <w:r w:rsidR="001F1B59">
        <w:rPr>
          <w:rFonts w:eastAsia="Calibri"/>
        </w:rPr>
        <w:t>ciplinary team</w:t>
      </w:r>
      <w:r w:rsidR="00B933C2">
        <w:rPr>
          <w:rFonts w:eastAsia="Calibri"/>
        </w:rPr>
        <w:t>, though the decision to withhold  information from mother was justified by the narrowest of margins.</w:t>
      </w:r>
    </w:p>
    <w:p w:rsidR="00FF6FA5" w:rsidRDefault="00FF6FA5">
      <w:pPr>
        <w:rPr>
          <w:rFonts w:ascii="Arial" w:eastAsia="Calibri" w:hAnsi="Arial" w:cs="Arial"/>
          <w:b/>
          <w:bCs/>
          <w:color w:val="1F497D"/>
          <w:szCs w:val="26"/>
        </w:rPr>
      </w:pPr>
      <w:r>
        <w:rPr>
          <w:rFonts w:eastAsia="Calibri"/>
        </w:rPr>
        <w:br w:type="page"/>
      </w:r>
    </w:p>
    <w:p w:rsidR="00103F88" w:rsidRDefault="00103F88" w:rsidP="00103F88">
      <w:pPr>
        <w:pStyle w:val="Heading5"/>
        <w:ind w:left="1265" w:firstLine="153"/>
        <w:rPr>
          <w:rFonts w:eastAsia="Calibri"/>
        </w:rPr>
      </w:pPr>
      <w:r>
        <w:rPr>
          <w:rFonts w:eastAsia="Calibri"/>
        </w:rPr>
        <w:t>Safeguarding issue 1: reported overdose</w:t>
      </w:r>
    </w:p>
    <w:p w:rsidR="0015189D" w:rsidRDefault="00103F88" w:rsidP="00785770">
      <w:pPr>
        <w:pStyle w:val="Heading3"/>
        <w:rPr>
          <w:rFonts w:eastAsia="Calibri"/>
        </w:rPr>
      </w:pPr>
      <w:r>
        <w:rPr>
          <w:rFonts w:eastAsia="Calibri"/>
        </w:rPr>
        <w:t>CAMHS records confirm that there was a very considered response to Elizabeth’s report of having ing</w:t>
      </w:r>
      <w:r w:rsidR="00DC74DA">
        <w:rPr>
          <w:rFonts w:eastAsia="Calibri"/>
        </w:rPr>
        <w:t>ested 4-5 tablets</w:t>
      </w:r>
      <w:r>
        <w:rPr>
          <w:rFonts w:eastAsia="Calibri"/>
        </w:rPr>
        <w:t xml:space="preserve">. In close consultation with the multi-disciplinary team and her colleague in </w:t>
      </w:r>
      <w:r w:rsidR="00D46DAD">
        <w:rPr>
          <w:rFonts w:eastAsia="Calibri"/>
        </w:rPr>
        <w:t xml:space="preserve">Counselling Service 1, </w:t>
      </w:r>
      <w:r w:rsidR="0015189D">
        <w:rPr>
          <w:rFonts w:eastAsia="Calibri"/>
        </w:rPr>
        <w:t>the following factors</w:t>
      </w:r>
      <w:r w:rsidR="00A704D5">
        <w:rPr>
          <w:rFonts w:eastAsia="Calibri"/>
        </w:rPr>
        <w:t xml:space="preserve"> were considered</w:t>
      </w:r>
      <w:r w:rsidR="0015189D">
        <w:rPr>
          <w:rFonts w:eastAsia="Calibri"/>
        </w:rPr>
        <w:t>:</w:t>
      </w:r>
    </w:p>
    <w:p w:rsidR="00103F88" w:rsidRPr="00A42969" w:rsidRDefault="00FF6FA5" w:rsidP="00D578E6">
      <w:pPr>
        <w:pStyle w:val="Style4"/>
      </w:pPr>
      <w:r w:rsidRPr="00A42969">
        <w:t>Risk of harm from the overdose</w:t>
      </w:r>
    </w:p>
    <w:p w:rsidR="00FF6FA5" w:rsidRPr="00A42969" w:rsidRDefault="00FF6FA5" w:rsidP="00D578E6">
      <w:pPr>
        <w:pStyle w:val="Style4"/>
      </w:pPr>
      <w:r w:rsidRPr="00A42969">
        <w:t>Risk of repeat</w:t>
      </w:r>
      <w:r w:rsidR="003E5FF0" w:rsidRPr="00A42969">
        <w:t>ing the behaviour</w:t>
      </w:r>
    </w:p>
    <w:p w:rsidR="00FF6FA5" w:rsidRPr="00A42969" w:rsidRDefault="00FF6FA5" w:rsidP="00D578E6">
      <w:pPr>
        <w:pStyle w:val="Style4"/>
      </w:pPr>
      <w:r w:rsidRPr="00A42969">
        <w:t>Elizabeth’s wish for privacy / reduced parental intrusion</w:t>
      </w:r>
      <w:r w:rsidR="00C778DC" w:rsidRPr="00A42969">
        <w:t xml:space="preserve"> and </w:t>
      </w:r>
      <w:r w:rsidR="00CE26FC">
        <w:t xml:space="preserve">her </w:t>
      </w:r>
      <w:r w:rsidR="00C778DC" w:rsidRPr="00A42969">
        <w:t>express wish that her mother not be informed</w:t>
      </w:r>
    </w:p>
    <w:p w:rsidR="00FF6FA5" w:rsidRPr="00A42969" w:rsidRDefault="003E5FF0" w:rsidP="00D578E6">
      <w:pPr>
        <w:pStyle w:val="Style4"/>
      </w:pPr>
      <w:r w:rsidRPr="00A42969">
        <w:t xml:space="preserve">Need to facilitate ongoing assessment / treatment </w:t>
      </w:r>
    </w:p>
    <w:p w:rsidR="00C778DC" w:rsidRPr="00A42969" w:rsidRDefault="00C778DC" w:rsidP="00D578E6">
      <w:pPr>
        <w:pStyle w:val="Style4"/>
      </w:pPr>
      <w:r w:rsidRPr="00A42969">
        <w:t>Confidence in mother as a source of protection for Elizabeth from individual</w:t>
      </w:r>
      <w:r w:rsidR="00107997">
        <w:t>s</w:t>
      </w:r>
      <w:r w:rsidRPr="00A42969">
        <w:t xml:space="preserve"> or substances to which she might remain vulnerable  </w:t>
      </w:r>
    </w:p>
    <w:p w:rsidR="003E5FF0" w:rsidRPr="003E5FF0" w:rsidRDefault="00C778DC" w:rsidP="00785770">
      <w:pPr>
        <w:pStyle w:val="Heading3"/>
        <w:rPr>
          <w:rFonts w:eastAsia="Calibri"/>
        </w:rPr>
      </w:pPr>
      <w:r>
        <w:rPr>
          <w:rFonts w:eastAsia="Calibri"/>
        </w:rPr>
        <w:t>The conclusion arrive</w:t>
      </w:r>
      <w:r w:rsidR="00A704D5">
        <w:rPr>
          <w:rFonts w:eastAsia="Calibri"/>
        </w:rPr>
        <w:t>d at was that the wishes of</w:t>
      </w:r>
      <w:r>
        <w:rPr>
          <w:rFonts w:eastAsia="Calibri"/>
        </w:rPr>
        <w:t xml:space="preserve"> then 14.5 year old </w:t>
      </w:r>
      <w:r w:rsidRPr="00DC74DA">
        <w:rPr>
          <w:rFonts w:eastAsia="Calibri"/>
        </w:rPr>
        <w:t>Elizabeth</w:t>
      </w:r>
      <w:r>
        <w:rPr>
          <w:rFonts w:eastAsia="Calibri"/>
        </w:rPr>
        <w:t xml:space="preserve"> </w:t>
      </w:r>
      <w:r w:rsidR="002C6456">
        <w:rPr>
          <w:rFonts w:eastAsia="Calibri"/>
        </w:rPr>
        <w:t>should be respected (her m</w:t>
      </w:r>
      <w:r>
        <w:rPr>
          <w:rFonts w:eastAsia="Calibri"/>
        </w:rPr>
        <w:t xml:space="preserve">ental capacity </w:t>
      </w:r>
      <w:r w:rsidR="00430411">
        <w:rPr>
          <w:rFonts w:eastAsia="Calibri"/>
        </w:rPr>
        <w:t xml:space="preserve">and </w:t>
      </w:r>
      <w:r w:rsidR="002C6456">
        <w:rPr>
          <w:rFonts w:eastAsia="Calibri"/>
        </w:rPr>
        <w:t>‘</w:t>
      </w:r>
      <w:r w:rsidR="00620993">
        <w:rPr>
          <w:rFonts w:eastAsia="Calibri"/>
        </w:rPr>
        <w:t xml:space="preserve">Gillick / </w:t>
      </w:r>
      <w:r w:rsidR="00430411">
        <w:rPr>
          <w:rFonts w:eastAsia="Calibri"/>
        </w:rPr>
        <w:t>Fraser competence</w:t>
      </w:r>
      <w:r w:rsidR="002C6456">
        <w:rPr>
          <w:rFonts w:eastAsia="Calibri"/>
        </w:rPr>
        <w:t>’</w:t>
      </w:r>
      <w:r w:rsidR="003201DB">
        <w:rPr>
          <w:rFonts w:eastAsia="Calibri"/>
        </w:rPr>
        <w:t xml:space="preserve"> - see footnote 5</w:t>
      </w:r>
      <w:r w:rsidR="00B933C2">
        <w:rPr>
          <w:rFonts w:eastAsia="Calibri"/>
        </w:rPr>
        <w:t xml:space="preserve"> -</w:t>
      </w:r>
      <w:r w:rsidR="003C0A97">
        <w:rPr>
          <w:rFonts w:eastAsia="Calibri"/>
        </w:rPr>
        <w:t xml:space="preserve"> was not doubted</w:t>
      </w:r>
      <w:r>
        <w:rPr>
          <w:rFonts w:eastAsia="Calibri"/>
        </w:rPr>
        <w:t xml:space="preserve">) </w:t>
      </w:r>
      <w:r w:rsidR="00A704D5">
        <w:rPr>
          <w:rFonts w:eastAsia="Calibri"/>
        </w:rPr>
        <w:t xml:space="preserve">The rationale for that </w:t>
      </w:r>
      <w:r w:rsidR="00486C5C">
        <w:rPr>
          <w:rFonts w:eastAsia="Calibri"/>
        </w:rPr>
        <w:t xml:space="preserve">conclusion was </w:t>
      </w:r>
      <w:r w:rsidR="00420CEC">
        <w:rPr>
          <w:rFonts w:eastAsia="Calibri"/>
        </w:rPr>
        <w:t>reproduced in the CAMHS report supplied</w:t>
      </w:r>
      <w:r w:rsidR="00A704D5">
        <w:rPr>
          <w:rFonts w:eastAsia="Calibri"/>
        </w:rPr>
        <w:t xml:space="preserve"> </w:t>
      </w:r>
      <w:r w:rsidR="00486C5C">
        <w:rPr>
          <w:rFonts w:eastAsia="Calibri"/>
        </w:rPr>
        <w:t>a</w:t>
      </w:r>
      <w:r w:rsidR="002C6456">
        <w:rPr>
          <w:rFonts w:eastAsia="Calibri"/>
        </w:rPr>
        <w:t xml:space="preserve">nd in </w:t>
      </w:r>
      <w:r w:rsidR="00A704D5">
        <w:rPr>
          <w:rFonts w:eastAsia="Calibri"/>
        </w:rPr>
        <w:t xml:space="preserve">the view of the </w:t>
      </w:r>
      <w:r w:rsidR="002C6456">
        <w:rPr>
          <w:rFonts w:eastAsia="Calibri"/>
        </w:rPr>
        <w:t>author</w:t>
      </w:r>
      <w:r w:rsidR="00A704D5">
        <w:rPr>
          <w:rFonts w:eastAsia="Calibri"/>
        </w:rPr>
        <w:t xml:space="preserve"> was</w:t>
      </w:r>
      <w:r w:rsidR="003201DB">
        <w:rPr>
          <w:rFonts w:eastAsia="Calibri"/>
        </w:rPr>
        <w:t>,</w:t>
      </w:r>
      <w:r w:rsidR="00A704D5">
        <w:rPr>
          <w:rFonts w:eastAsia="Calibri"/>
        </w:rPr>
        <w:t xml:space="preserve"> </w:t>
      </w:r>
      <w:r w:rsidR="009D0DD3">
        <w:rPr>
          <w:rFonts w:eastAsia="Calibri"/>
        </w:rPr>
        <w:t xml:space="preserve">by the narrowest of margins, </w:t>
      </w:r>
      <w:r w:rsidR="00A704D5">
        <w:rPr>
          <w:rFonts w:eastAsia="Calibri"/>
        </w:rPr>
        <w:t>justified.</w:t>
      </w:r>
    </w:p>
    <w:p w:rsidR="0015189D" w:rsidRDefault="0015189D" w:rsidP="0015189D">
      <w:pPr>
        <w:pStyle w:val="Heading5"/>
        <w:ind w:left="1265" w:firstLine="153"/>
        <w:rPr>
          <w:rFonts w:eastAsia="Calibri"/>
        </w:rPr>
      </w:pPr>
      <w:r>
        <w:rPr>
          <w:rFonts w:eastAsia="Calibri"/>
        </w:rPr>
        <w:t>Safeguard</w:t>
      </w:r>
      <w:r w:rsidR="00DC74DA">
        <w:rPr>
          <w:rFonts w:eastAsia="Calibri"/>
        </w:rPr>
        <w:t>ing issue 2</w:t>
      </w:r>
      <w:r w:rsidR="007F0B6A">
        <w:rPr>
          <w:rFonts w:eastAsia="Calibri"/>
        </w:rPr>
        <w:t>: incident within the family</w:t>
      </w:r>
      <w:r>
        <w:rPr>
          <w:rFonts w:eastAsia="Calibri"/>
        </w:rPr>
        <w:t xml:space="preserve"> </w:t>
      </w:r>
    </w:p>
    <w:p w:rsidR="001F1B59" w:rsidRDefault="001F1B59" w:rsidP="00785770">
      <w:pPr>
        <w:pStyle w:val="Heading3"/>
        <w:rPr>
          <w:rFonts w:eastAsia="Calibri"/>
        </w:rPr>
      </w:pPr>
      <w:r w:rsidRPr="00DC74DA">
        <w:rPr>
          <w:rFonts w:eastAsia="Calibri"/>
        </w:rPr>
        <w:t>Elizabeth’s</w:t>
      </w:r>
      <w:r w:rsidR="00DC74DA">
        <w:rPr>
          <w:rFonts w:eastAsia="Calibri"/>
        </w:rPr>
        <w:t xml:space="preserve"> report of </w:t>
      </w:r>
      <w:r w:rsidR="007F0B6A">
        <w:rPr>
          <w:rFonts w:eastAsia="Calibri"/>
        </w:rPr>
        <w:t>an incident at home</w:t>
      </w:r>
      <w:r w:rsidRPr="00DC74DA">
        <w:rPr>
          <w:rFonts w:eastAsia="Calibri"/>
        </w:rPr>
        <w:t xml:space="preserve"> </w:t>
      </w:r>
      <w:r w:rsidR="00CF2A0D" w:rsidRPr="00DC74DA">
        <w:rPr>
          <w:rFonts w:eastAsia="Calibri"/>
        </w:rPr>
        <w:t>prompted an exploration with Elizabeth alone and then together with her mother. At a subsequent multi-disciplinary meeting</w:t>
      </w:r>
      <w:r w:rsidR="007F0B6A">
        <w:rPr>
          <w:rFonts w:eastAsia="Calibri"/>
        </w:rPr>
        <w:t>,</w:t>
      </w:r>
      <w:r w:rsidR="00CF2A0D" w:rsidRPr="00DC74DA">
        <w:rPr>
          <w:rFonts w:eastAsia="Calibri"/>
        </w:rPr>
        <w:t xml:space="preserve"> further thought was given to the implications of the reported event and whether a referral to Children’s Social Care was justified. Though most of the CAMHS records of engagement with the family are clear, they do not describe </w:t>
      </w:r>
      <w:r w:rsidR="007F0B6A">
        <w:rPr>
          <w:rFonts w:eastAsia="Calibri"/>
        </w:rPr>
        <w:t xml:space="preserve">sufficient detail nor </w:t>
      </w:r>
      <w:r w:rsidR="00A704D5">
        <w:rPr>
          <w:rFonts w:eastAsia="Calibri"/>
        </w:rPr>
        <w:t>t</w:t>
      </w:r>
      <w:r w:rsidR="00455FE2">
        <w:rPr>
          <w:rFonts w:eastAsia="Calibri"/>
        </w:rPr>
        <w:t>he rationale for not seeking</w:t>
      </w:r>
      <w:r w:rsidR="00A704D5">
        <w:rPr>
          <w:rFonts w:eastAsia="Calibri"/>
        </w:rPr>
        <w:t xml:space="preserve"> </w:t>
      </w:r>
      <w:r w:rsidR="00455FE2">
        <w:rPr>
          <w:rFonts w:eastAsia="Calibri"/>
        </w:rPr>
        <w:t xml:space="preserve">the </w:t>
      </w:r>
      <w:r w:rsidR="00A704D5">
        <w:rPr>
          <w:rFonts w:eastAsia="Calibri"/>
        </w:rPr>
        <w:t>involveme</w:t>
      </w:r>
      <w:r w:rsidR="007F0B6A">
        <w:rPr>
          <w:rFonts w:eastAsia="Calibri"/>
        </w:rPr>
        <w:t>nt of Children’s Social Care.</w:t>
      </w:r>
    </w:p>
    <w:p w:rsidR="007D76BF" w:rsidRDefault="001F1B59" w:rsidP="00785770">
      <w:pPr>
        <w:pStyle w:val="Heading3"/>
        <w:rPr>
          <w:rFonts w:eastAsia="Calibri"/>
        </w:rPr>
      </w:pPr>
      <w:r>
        <w:rPr>
          <w:rFonts w:eastAsia="Calibri"/>
        </w:rPr>
        <w:t xml:space="preserve">In the view of the </w:t>
      </w:r>
      <w:r w:rsidR="00940D6F">
        <w:rPr>
          <w:rFonts w:eastAsia="Calibri"/>
        </w:rPr>
        <w:t>author</w:t>
      </w:r>
      <w:r w:rsidR="007F0B6A">
        <w:rPr>
          <w:rFonts w:eastAsia="Calibri"/>
        </w:rPr>
        <w:t>,</w:t>
      </w:r>
      <w:r>
        <w:rPr>
          <w:rFonts w:eastAsia="Calibri"/>
        </w:rPr>
        <w:t xml:space="preserve"> </w:t>
      </w:r>
      <w:r w:rsidRPr="00DC74DA">
        <w:rPr>
          <w:rFonts w:eastAsia="Calibri"/>
        </w:rPr>
        <w:t>Elizabeth’s</w:t>
      </w:r>
      <w:r>
        <w:rPr>
          <w:rFonts w:eastAsia="Calibri"/>
        </w:rPr>
        <w:t xml:space="preserve"> report set in the context of her other known difficulties justified it being considered a safeguarding issue</w:t>
      </w:r>
      <w:r w:rsidR="00A704D5">
        <w:rPr>
          <w:rFonts w:eastAsia="Calibri"/>
        </w:rPr>
        <w:t xml:space="preserve"> and responded to </w:t>
      </w:r>
      <w:r w:rsidR="00A704D5" w:rsidRPr="007D76BF">
        <w:rPr>
          <w:rFonts w:eastAsia="Calibri"/>
        </w:rPr>
        <w:t>accordingly.</w:t>
      </w:r>
      <w:r w:rsidRPr="007D76BF">
        <w:rPr>
          <w:rFonts w:eastAsia="Calibri"/>
        </w:rPr>
        <w:t xml:space="preserve"> </w:t>
      </w:r>
    </w:p>
    <w:p w:rsidR="007D76BF" w:rsidRDefault="007D76BF" w:rsidP="007D76BF">
      <w:pPr>
        <w:rPr>
          <w:rFonts w:ascii="Arial" w:eastAsia="Calibri" w:hAnsi="Arial" w:cs="Arial"/>
        </w:rPr>
      </w:pPr>
      <w:r>
        <w:rPr>
          <w:rFonts w:eastAsia="Calibri"/>
        </w:rPr>
        <w:br w:type="page"/>
      </w:r>
    </w:p>
    <w:p w:rsidR="000620A8" w:rsidRPr="007D76BF" w:rsidRDefault="000620A8" w:rsidP="007D76BF">
      <w:pPr>
        <w:pStyle w:val="Heading2"/>
        <w:rPr>
          <w:rFonts w:eastAsia="Calibri"/>
        </w:rPr>
      </w:pPr>
      <w:bookmarkStart w:id="22" w:name="_Toc519500715"/>
      <w:r w:rsidRPr="007D76BF">
        <w:rPr>
          <w:rFonts w:eastAsia="Calibri"/>
        </w:rPr>
        <w:t>Assessment &amp; decision making</w:t>
      </w:r>
      <w:bookmarkEnd w:id="22"/>
      <w:r w:rsidRPr="007D76BF">
        <w:rPr>
          <w:rFonts w:eastAsia="Calibri"/>
        </w:rPr>
        <w:t xml:space="preserve"> </w:t>
      </w:r>
    </w:p>
    <w:p w:rsidR="000620A8" w:rsidRPr="00F456BE" w:rsidRDefault="000620A8" w:rsidP="00F456BE">
      <w:pPr>
        <w:pStyle w:val="Style4"/>
        <w:rPr>
          <w:i/>
        </w:rPr>
      </w:pPr>
      <w:r w:rsidRPr="00F456BE">
        <w:rPr>
          <w:i/>
        </w:rPr>
        <w:t xml:space="preserve">What assessments were completed, and were they timely and of adequate quality? </w:t>
      </w:r>
    </w:p>
    <w:p w:rsidR="000620A8" w:rsidRPr="00F456BE" w:rsidRDefault="000620A8" w:rsidP="00F456BE">
      <w:pPr>
        <w:pStyle w:val="Style4"/>
        <w:rPr>
          <w:i/>
        </w:rPr>
      </w:pPr>
      <w:r w:rsidRPr="00F456BE">
        <w:rPr>
          <w:i/>
        </w:rPr>
        <w:t>Were the decisions and actions that followed assessments appropriate?</w:t>
      </w:r>
    </w:p>
    <w:p w:rsidR="000620A8" w:rsidRPr="00F456BE" w:rsidRDefault="000620A8" w:rsidP="00F456BE">
      <w:pPr>
        <w:pStyle w:val="Style4"/>
        <w:rPr>
          <w:i/>
        </w:rPr>
      </w:pPr>
      <w:r w:rsidRPr="00F456BE">
        <w:rPr>
          <w:i/>
        </w:rPr>
        <w:t>Were Elizabeth’s views and wishes sought and taken into account in assessments and planning?</w:t>
      </w:r>
    </w:p>
    <w:p w:rsidR="007D76BF" w:rsidRPr="00F456BE" w:rsidRDefault="00263A47" w:rsidP="00F456BE">
      <w:pPr>
        <w:pStyle w:val="Style4"/>
        <w:rPr>
          <w:i/>
        </w:rPr>
      </w:pPr>
      <w:r w:rsidRPr="00F456BE">
        <w:rPr>
          <w:i/>
        </w:rPr>
        <w:t>Was the level and extent of agency engagement and intervention with Eliz</w:t>
      </w:r>
      <w:r w:rsidR="007D76BF" w:rsidRPr="00F456BE">
        <w:rPr>
          <w:i/>
        </w:rPr>
        <w:t>abeth and her family appropriate</w:t>
      </w:r>
    </w:p>
    <w:p w:rsidR="0028548A" w:rsidRDefault="0028548A" w:rsidP="00785770">
      <w:pPr>
        <w:pStyle w:val="Heading3"/>
        <w:rPr>
          <w:rFonts w:eastAsia="Calibri"/>
        </w:rPr>
      </w:pPr>
      <w:r>
        <w:rPr>
          <w:rFonts w:eastAsia="Calibri"/>
        </w:rPr>
        <w:t xml:space="preserve">Elizabeth engaged well with </w:t>
      </w:r>
      <w:r w:rsidR="00D05883">
        <w:rPr>
          <w:rFonts w:eastAsia="Calibri"/>
        </w:rPr>
        <w:t>Counselling Service 1</w:t>
      </w:r>
      <w:r w:rsidRPr="00DC74DA">
        <w:rPr>
          <w:rFonts w:eastAsia="Calibri"/>
        </w:rPr>
        <w:t xml:space="preserve"> </w:t>
      </w:r>
      <w:r>
        <w:rPr>
          <w:rFonts w:eastAsia="Calibri"/>
        </w:rPr>
        <w:t>where it was appropriately determined that (in addition to advice on matters of sexual h</w:t>
      </w:r>
      <w:r w:rsidR="00940D6F">
        <w:rPr>
          <w:rFonts w:eastAsia="Calibri"/>
        </w:rPr>
        <w:t>ealth) she should be referred</w:t>
      </w:r>
      <w:r>
        <w:rPr>
          <w:rFonts w:eastAsia="Calibri"/>
        </w:rPr>
        <w:t xml:space="preserve"> to CAMHS. </w:t>
      </w:r>
    </w:p>
    <w:p w:rsidR="0028548A" w:rsidRDefault="0028548A" w:rsidP="00785770">
      <w:pPr>
        <w:pStyle w:val="Heading3"/>
        <w:rPr>
          <w:rFonts w:eastAsia="Calibri"/>
        </w:rPr>
      </w:pPr>
      <w:r>
        <w:rPr>
          <w:rFonts w:eastAsia="Calibri"/>
        </w:rPr>
        <w:t xml:space="preserve">CAMHS completed </w:t>
      </w:r>
      <w:r w:rsidR="006C2666">
        <w:rPr>
          <w:rFonts w:eastAsia="Calibri"/>
        </w:rPr>
        <w:t>during</w:t>
      </w:r>
      <w:r>
        <w:rPr>
          <w:rFonts w:eastAsia="Calibri"/>
        </w:rPr>
        <w:t xml:space="preserve"> its relatively brief 3 month involvement</w:t>
      </w:r>
      <w:r w:rsidR="00940D6F">
        <w:rPr>
          <w:rFonts w:eastAsia="Calibri"/>
        </w:rPr>
        <w:t xml:space="preserve"> (and not withstanding comment made in para. 3.1.9)</w:t>
      </w:r>
      <w:r w:rsidR="00D75CFA">
        <w:rPr>
          <w:rFonts w:eastAsia="Calibri"/>
        </w:rPr>
        <w:t>,</w:t>
      </w:r>
      <w:r>
        <w:rPr>
          <w:rFonts w:eastAsia="Calibri"/>
        </w:rPr>
        <w:t xml:space="preserve"> a </w:t>
      </w:r>
      <w:r w:rsidR="00940D6F">
        <w:rPr>
          <w:rFonts w:eastAsia="Calibri"/>
        </w:rPr>
        <w:t xml:space="preserve">sufficiently </w:t>
      </w:r>
      <w:r>
        <w:rPr>
          <w:rFonts w:eastAsia="Calibri"/>
        </w:rPr>
        <w:t xml:space="preserve">thorough and timely assessment of need and liaised with relevant other agencies such as the referring </w:t>
      </w:r>
      <w:r w:rsidR="00D05883">
        <w:rPr>
          <w:rFonts w:eastAsia="Calibri"/>
        </w:rPr>
        <w:t>Counselling Service 1</w:t>
      </w:r>
      <w:r w:rsidRPr="00DC74DA">
        <w:rPr>
          <w:rFonts w:eastAsia="Calibri"/>
        </w:rPr>
        <w:t xml:space="preserve">, school 1 and later the recommended provider of counselling </w:t>
      </w:r>
      <w:r w:rsidR="00D05883">
        <w:rPr>
          <w:rFonts w:eastAsia="Calibri"/>
        </w:rPr>
        <w:t>– Counselling Service 2</w:t>
      </w:r>
      <w:r w:rsidRPr="00DC74DA">
        <w:rPr>
          <w:rFonts w:eastAsia="Calibri"/>
        </w:rPr>
        <w:t>.</w:t>
      </w:r>
      <w:r w:rsidR="0044617E" w:rsidRPr="00DC74DA">
        <w:rPr>
          <w:rFonts w:eastAsia="Calibri"/>
        </w:rPr>
        <w:t xml:space="preserve"> </w:t>
      </w:r>
      <w:r w:rsidR="0044617E">
        <w:rPr>
          <w:rFonts w:eastAsia="Calibri"/>
        </w:rPr>
        <w:t>Actions taken were consistent with assessed need.</w:t>
      </w:r>
    </w:p>
    <w:p w:rsidR="007D76BF" w:rsidRDefault="0044617E" w:rsidP="00785770">
      <w:pPr>
        <w:pStyle w:val="Heading3"/>
        <w:rPr>
          <w:rFonts w:eastAsia="Calibri"/>
        </w:rPr>
      </w:pPr>
      <w:r w:rsidRPr="00DC74DA">
        <w:rPr>
          <w:rFonts w:eastAsia="Calibri"/>
        </w:rPr>
        <w:t>Elizabeth’s views and feeling</w:t>
      </w:r>
      <w:r w:rsidR="006B3998">
        <w:rPr>
          <w:rFonts w:eastAsia="Calibri"/>
        </w:rPr>
        <w:t>s</w:t>
      </w:r>
      <w:r w:rsidRPr="00DC74DA">
        <w:rPr>
          <w:rFonts w:eastAsia="Calibri"/>
        </w:rPr>
        <w:t xml:space="preserve"> were clearly centre</w:t>
      </w:r>
      <w:r w:rsidR="004D3174" w:rsidRPr="00DC74DA">
        <w:rPr>
          <w:rFonts w:eastAsia="Calibri"/>
        </w:rPr>
        <w:t>-</w:t>
      </w:r>
      <w:r w:rsidRPr="00DC74DA">
        <w:rPr>
          <w:rFonts w:eastAsia="Calibri"/>
        </w:rPr>
        <w:t xml:space="preserve">stage during her involvement with </w:t>
      </w:r>
      <w:r w:rsidR="00D05883">
        <w:rPr>
          <w:rFonts w:eastAsia="Calibri"/>
        </w:rPr>
        <w:t>Counselling Service 1</w:t>
      </w:r>
      <w:r w:rsidRPr="00DC74DA">
        <w:rPr>
          <w:rFonts w:eastAsia="Calibri"/>
        </w:rPr>
        <w:t xml:space="preserve"> </w:t>
      </w:r>
      <w:r>
        <w:rPr>
          <w:rFonts w:eastAsia="Calibri"/>
        </w:rPr>
        <w:t xml:space="preserve">(to the extent that </w:t>
      </w:r>
      <w:r w:rsidR="00D75CFA">
        <w:rPr>
          <w:rFonts w:eastAsia="Calibri"/>
        </w:rPr>
        <w:t xml:space="preserve">her </w:t>
      </w:r>
      <w:r>
        <w:rPr>
          <w:rFonts w:eastAsia="Calibri"/>
        </w:rPr>
        <w:t>mother felt somewhat excluded</w:t>
      </w:r>
      <w:r w:rsidR="0071587A">
        <w:rPr>
          <w:rFonts w:eastAsia="Calibri"/>
        </w:rPr>
        <w:t xml:space="preserve"> and remained un</w:t>
      </w:r>
      <w:r w:rsidR="00865FD0">
        <w:rPr>
          <w:rFonts w:eastAsia="Calibri"/>
        </w:rPr>
        <w:t>-</w:t>
      </w:r>
      <w:r w:rsidR="0071587A">
        <w:rPr>
          <w:rFonts w:eastAsia="Calibri"/>
        </w:rPr>
        <w:t>informed of her daughter’s overdose). Elizabeth’s</w:t>
      </w:r>
      <w:r>
        <w:rPr>
          <w:rFonts w:eastAsia="Calibri"/>
        </w:rPr>
        <w:t xml:space="preserve"> views were also sought by the CAMHS clinician though on some occasions, her explicit opinion e.g. with respect to agreeing to family therapy are not distinguishable from those of her mother. This may reflect incomplete record keeping rather than any failure to heed </w:t>
      </w:r>
      <w:r w:rsidRPr="000A3412">
        <w:rPr>
          <w:rFonts w:eastAsia="Calibri"/>
        </w:rPr>
        <w:t>Elizabeth’s</w:t>
      </w:r>
      <w:r>
        <w:rPr>
          <w:rFonts w:eastAsia="Calibri"/>
        </w:rPr>
        <w:t xml:space="preserve"> views and the decision taken to maintain confidentiality with respect to the overdose offers evidence that her wishes </w:t>
      </w:r>
      <w:r w:rsidRPr="00D75CFA">
        <w:rPr>
          <w:rFonts w:eastAsia="Calibri"/>
          <w:i/>
        </w:rPr>
        <w:t>were</w:t>
      </w:r>
      <w:r>
        <w:rPr>
          <w:rFonts w:eastAsia="Calibri"/>
        </w:rPr>
        <w:t xml:space="preserve"> awarded a real importance</w:t>
      </w:r>
      <w:r w:rsidR="00F1138B">
        <w:rPr>
          <w:rFonts w:eastAsia="Calibri"/>
        </w:rPr>
        <w:t xml:space="preserve"> (though her capacity to make decision</w:t>
      </w:r>
      <w:r w:rsidR="00107997">
        <w:rPr>
          <w:rFonts w:eastAsia="Calibri"/>
        </w:rPr>
        <w:t>s</w:t>
      </w:r>
      <w:r w:rsidR="00F1138B">
        <w:rPr>
          <w:rFonts w:eastAsia="Calibri"/>
        </w:rPr>
        <w:t xml:space="preserve"> that were truly in her interest</w:t>
      </w:r>
      <w:r w:rsidR="009C63F2">
        <w:rPr>
          <w:rFonts w:eastAsia="Calibri"/>
        </w:rPr>
        <w:t>,</w:t>
      </w:r>
      <w:r w:rsidR="00F1138B">
        <w:rPr>
          <w:rFonts w:eastAsia="Calibri"/>
        </w:rPr>
        <w:t xml:space="preserve"> could be </w:t>
      </w:r>
      <w:r w:rsidR="003201DB">
        <w:rPr>
          <w:rFonts w:eastAsia="Calibri"/>
        </w:rPr>
        <w:t>challenged</w:t>
      </w:r>
      <w:r w:rsidR="00F1138B">
        <w:rPr>
          <w:rFonts w:eastAsia="Calibri"/>
        </w:rPr>
        <w:t>)</w:t>
      </w:r>
      <w:r>
        <w:rPr>
          <w:rFonts w:eastAsia="Calibri"/>
        </w:rPr>
        <w:t>.</w:t>
      </w:r>
    </w:p>
    <w:p w:rsidR="006123FF" w:rsidRDefault="006123FF" w:rsidP="00785770">
      <w:pPr>
        <w:pStyle w:val="Heading3"/>
        <w:rPr>
          <w:rFonts w:eastAsia="Calibri"/>
        </w:rPr>
      </w:pPr>
      <w:r>
        <w:rPr>
          <w:rFonts w:eastAsia="Calibri"/>
        </w:rPr>
        <w:t>Observations by CAMHS and by school 1 staff of the mother</w:t>
      </w:r>
      <w:r w:rsidR="00455FE2">
        <w:rPr>
          <w:rFonts w:eastAsia="Calibri"/>
        </w:rPr>
        <w:t xml:space="preserve">- </w:t>
      </w:r>
      <w:r>
        <w:rPr>
          <w:rFonts w:eastAsia="Calibri"/>
        </w:rPr>
        <w:t>daughter relationship noted it to be warm and caring, albeit strained as</w:t>
      </w:r>
      <w:r w:rsidRPr="000A3412">
        <w:rPr>
          <w:rFonts w:eastAsia="Calibri"/>
        </w:rPr>
        <w:t xml:space="preserve"> Elizabeth </w:t>
      </w:r>
      <w:r>
        <w:rPr>
          <w:rFonts w:eastAsia="Calibri"/>
        </w:rPr>
        <w:t>went through adolescence and sought to address some individual developmental challenges.</w:t>
      </w:r>
    </w:p>
    <w:p w:rsidR="0044617E" w:rsidRPr="007D76BF" w:rsidRDefault="006123FF" w:rsidP="00785770">
      <w:pPr>
        <w:pStyle w:val="Heading3"/>
        <w:rPr>
          <w:rFonts w:eastAsia="Calibri"/>
        </w:rPr>
      </w:pPr>
      <w:r>
        <w:rPr>
          <w:rFonts w:eastAsia="Calibri"/>
        </w:rPr>
        <w:t xml:space="preserve">The motivation of both mother and daughter to address their reported difficulties is evidenced by their positive use of counselling and </w:t>
      </w:r>
      <w:r w:rsidRPr="00455FE2">
        <w:rPr>
          <w:rFonts w:eastAsia="Calibri"/>
        </w:rPr>
        <w:t>school-based support.</w:t>
      </w:r>
      <w:r w:rsidRPr="00455FE2">
        <w:rPr>
          <w:rFonts w:eastAsia="Calibri"/>
          <w:b/>
        </w:rPr>
        <w:t xml:space="preserve"> </w:t>
      </w:r>
      <w:r w:rsidRPr="006123FF">
        <w:rPr>
          <w:rFonts w:eastAsia="Calibri"/>
        </w:rPr>
        <w:t>Even in hindsight</w:t>
      </w:r>
      <w:r>
        <w:rPr>
          <w:rFonts w:eastAsia="Calibri"/>
        </w:rPr>
        <w:t>,</w:t>
      </w:r>
      <w:r w:rsidRPr="006123FF">
        <w:rPr>
          <w:rFonts w:eastAsia="Calibri"/>
        </w:rPr>
        <w:t xml:space="preserve"> the</w:t>
      </w:r>
      <w:r w:rsidRPr="006123FF">
        <w:rPr>
          <w:rFonts w:eastAsia="Calibri"/>
          <w:b/>
        </w:rPr>
        <w:t xml:space="preserve"> </w:t>
      </w:r>
      <w:r w:rsidRPr="006123FF">
        <w:rPr>
          <w:rFonts w:eastAsia="Calibri"/>
        </w:rPr>
        <w:t>level and extent of</w:t>
      </w:r>
      <w:r>
        <w:rPr>
          <w:rFonts w:eastAsia="Calibri"/>
        </w:rPr>
        <w:t xml:space="preserve"> targeted agency involvement appears to have been proportionate to the apparent need and consistent with th</w:t>
      </w:r>
      <w:r w:rsidR="00F1138B">
        <w:rPr>
          <w:rFonts w:eastAsia="Calibri"/>
        </w:rPr>
        <w:t xml:space="preserve">e wishes of mother and daughter, albeit diminished by inadequate </w:t>
      </w:r>
      <w:r w:rsidR="00AA498D">
        <w:rPr>
          <w:rFonts w:eastAsia="Calibri"/>
        </w:rPr>
        <w:t>recording. The</w:t>
      </w:r>
      <w:r w:rsidR="000E15D0">
        <w:rPr>
          <w:rFonts w:eastAsia="Calibri"/>
        </w:rPr>
        <w:t xml:space="preserve"> wishes and feelings of Elizabeth’s father remained unknown</w:t>
      </w:r>
      <w:r w:rsidR="00F1138B">
        <w:rPr>
          <w:rFonts w:eastAsia="Calibri"/>
        </w:rPr>
        <w:t xml:space="preserve"> and should have prompted greater professional curiosity.</w:t>
      </w:r>
    </w:p>
    <w:p w:rsidR="006123FF" w:rsidRDefault="006123FF">
      <w:pPr>
        <w:rPr>
          <w:rFonts w:ascii="Arial" w:eastAsia="Calibri" w:hAnsi="Arial" w:cs="Arial"/>
          <w:b/>
          <w:bCs/>
          <w:iCs/>
          <w:caps/>
          <w:color w:val="1F497D"/>
          <w:szCs w:val="28"/>
        </w:rPr>
      </w:pPr>
      <w:r>
        <w:rPr>
          <w:rFonts w:eastAsia="Calibri"/>
        </w:rPr>
        <w:br w:type="page"/>
      </w:r>
    </w:p>
    <w:p w:rsidR="00263A47" w:rsidRPr="00DC2619" w:rsidRDefault="00263A47" w:rsidP="000620A8">
      <w:pPr>
        <w:pStyle w:val="Heading2"/>
        <w:rPr>
          <w:rFonts w:eastAsia="Calibri"/>
        </w:rPr>
      </w:pPr>
      <w:bookmarkStart w:id="23" w:name="_Toc519500716"/>
      <w:r>
        <w:rPr>
          <w:rFonts w:eastAsia="Calibri"/>
        </w:rPr>
        <w:t>Vulnerability to sexual exploitation, mental health / substance misuse issues</w:t>
      </w:r>
      <w:bookmarkEnd w:id="23"/>
    </w:p>
    <w:p w:rsidR="000620A8" w:rsidRPr="009F2E8B" w:rsidRDefault="000620A8" w:rsidP="00D578E6">
      <w:pPr>
        <w:pStyle w:val="Style4"/>
      </w:pPr>
      <w:r w:rsidRPr="00A40BA6">
        <w:rPr>
          <w:i/>
        </w:rPr>
        <w:t xml:space="preserve">Was information known by any agency about </w:t>
      </w:r>
      <w:r w:rsidR="00A8519E" w:rsidRPr="00A40BA6">
        <w:rPr>
          <w:i/>
        </w:rPr>
        <w:t>‘child sexual exploitation’ (</w:t>
      </w:r>
      <w:r w:rsidRPr="00A40BA6">
        <w:rPr>
          <w:i/>
        </w:rPr>
        <w:t>CSE</w:t>
      </w:r>
      <w:r w:rsidR="00A8519E" w:rsidRPr="00A40BA6">
        <w:rPr>
          <w:i/>
        </w:rPr>
        <w:t>)</w:t>
      </w:r>
      <w:r w:rsidRPr="00A40BA6">
        <w:rPr>
          <w:i/>
        </w:rPr>
        <w:t>, mental health issues or substance misuse?  If so, was appropriate consideration given to how these impacted on Elizabeth</w:t>
      </w:r>
      <w:r w:rsidRPr="009F2E8B">
        <w:t>?</w:t>
      </w:r>
    </w:p>
    <w:p w:rsidR="000620A8" w:rsidRPr="000A3412" w:rsidRDefault="000620A8" w:rsidP="00D578E6">
      <w:pPr>
        <w:pStyle w:val="Style4"/>
      </w:pPr>
      <w:r w:rsidRPr="00A40BA6">
        <w:rPr>
          <w:i/>
        </w:rPr>
        <w:t>What information was shared with Elizabeth’s family? Was Elizabeth deemed Fraser competent</w:t>
      </w:r>
      <w:r w:rsidRPr="000A3412">
        <w:t>?</w:t>
      </w:r>
    </w:p>
    <w:p w:rsidR="000442BA" w:rsidRDefault="00D66E3F" w:rsidP="00785770">
      <w:pPr>
        <w:pStyle w:val="Heading3"/>
        <w:rPr>
          <w:rFonts w:eastAsia="Calibri"/>
        </w:rPr>
      </w:pPr>
      <w:r>
        <w:rPr>
          <w:rFonts w:eastAsia="Calibri"/>
        </w:rPr>
        <w:t>Counselling Service 1</w:t>
      </w:r>
      <w:r w:rsidR="00B01037">
        <w:rPr>
          <w:rFonts w:eastAsia="Calibri"/>
        </w:rPr>
        <w:t xml:space="preserve"> disce</w:t>
      </w:r>
      <w:r w:rsidR="004A52E6">
        <w:rPr>
          <w:rFonts w:eastAsia="Calibri"/>
        </w:rPr>
        <w:t>rned and responded sensitively</w:t>
      </w:r>
      <w:r w:rsidR="00B01037">
        <w:rPr>
          <w:rFonts w:eastAsia="Calibri"/>
        </w:rPr>
        <w:t xml:space="preserve"> when </w:t>
      </w:r>
      <w:r w:rsidR="00B01037" w:rsidRPr="000A3412">
        <w:rPr>
          <w:rFonts w:eastAsia="Calibri"/>
        </w:rPr>
        <w:t>Elizabeth</w:t>
      </w:r>
      <w:r w:rsidR="00B01037">
        <w:rPr>
          <w:rFonts w:eastAsia="Calibri"/>
        </w:rPr>
        <w:t xml:space="preserve"> acknowledged that she was sexually active and referred to succumbing to pressure to be so</w:t>
      </w:r>
      <w:r w:rsidR="00B233BD">
        <w:rPr>
          <w:rFonts w:eastAsia="Calibri"/>
        </w:rPr>
        <w:t>,</w:t>
      </w:r>
      <w:r w:rsidR="00B01037">
        <w:rPr>
          <w:rFonts w:eastAsia="Calibri"/>
        </w:rPr>
        <w:t xml:space="preserve"> by her then boyfriend. Neither the counsellor at that agency nor the subsequent CAMHS clinician </w:t>
      </w:r>
      <w:r w:rsidR="000442BA">
        <w:rPr>
          <w:rFonts w:eastAsia="Calibri"/>
        </w:rPr>
        <w:t xml:space="preserve">categorised </w:t>
      </w:r>
      <w:r w:rsidR="00455FE2">
        <w:rPr>
          <w:rFonts w:eastAsia="Calibri"/>
        </w:rPr>
        <w:t>her</w:t>
      </w:r>
      <w:r w:rsidR="000442BA">
        <w:rPr>
          <w:rFonts w:eastAsia="Calibri"/>
        </w:rPr>
        <w:t xml:space="preserve"> reports of sexual activity as ‘exploitative’</w:t>
      </w:r>
      <w:r w:rsidR="004A52E6">
        <w:rPr>
          <w:rFonts w:eastAsia="Calibri"/>
        </w:rPr>
        <w:t xml:space="preserve"> and did not therefore initiate a referral to Children’s Social Care.</w:t>
      </w:r>
      <w:r w:rsidR="00F1138B">
        <w:rPr>
          <w:rFonts w:eastAsia="Calibri"/>
        </w:rPr>
        <w:t xml:space="preserve"> Had they done so, it might have prompted a more holistic appreciation of influential factors and individuals. </w:t>
      </w:r>
    </w:p>
    <w:p w:rsidR="00E36330" w:rsidRDefault="000442BA" w:rsidP="00785770">
      <w:pPr>
        <w:pStyle w:val="Heading3"/>
        <w:rPr>
          <w:rFonts w:eastAsia="Calibri"/>
        </w:rPr>
      </w:pPr>
      <w:r>
        <w:rPr>
          <w:rFonts w:eastAsia="Calibri"/>
        </w:rPr>
        <w:t>Awareness</w:t>
      </w:r>
      <w:r w:rsidR="00B233BD">
        <w:rPr>
          <w:rFonts w:eastAsia="Calibri"/>
        </w:rPr>
        <w:t xml:space="preserve"> of and sensitivity toward </w:t>
      </w:r>
      <w:r w:rsidR="004A1FBB">
        <w:rPr>
          <w:rFonts w:eastAsia="Calibri"/>
        </w:rPr>
        <w:t xml:space="preserve">the phenomenon of </w:t>
      </w:r>
      <w:r>
        <w:rPr>
          <w:rFonts w:eastAsia="Calibri"/>
        </w:rPr>
        <w:t xml:space="preserve">exploitation has risen </w:t>
      </w:r>
      <w:r w:rsidR="00B233BD">
        <w:rPr>
          <w:rFonts w:eastAsia="Calibri"/>
        </w:rPr>
        <w:t xml:space="preserve">significantly </w:t>
      </w:r>
      <w:r>
        <w:rPr>
          <w:rFonts w:eastAsia="Calibri"/>
        </w:rPr>
        <w:t xml:space="preserve">since 2010/11 and the current </w:t>
      </w:r>
      <w:r w:rsidR="009C7F8A">
        <w:rPr>
          <w:rFonts w:eastAsia="Calibri"/>
        </w:rPr>
        <w:t xml:space="preserve">government </w:t>
      </w:r>
      <w:r>
        <w:rPr>
          <w:rFonts w:eastAsia="Calibri"/>
        </w:rPr>
        <w:t xml:space="preserve">definition for </w:t>
      </w:r>
      <w:r w:rsidR="009C7F8A">
        <w:rPr>
          <w:rFonts w:eastAsia="Calibri"/>
        </w:rPr>
        <w:t>application</w:t>
      </w:r>
      <w:r>
        <w:rPr>
          <w:rFonts w:eastAsia="Calibri"/>
        </w:rPr>
        <w:t xml:space="preserve"> by professionals is</w:t>
      </w:r>
      <w:r w:rsidR="00B233BD">
        <w:rPr>
          <w:rFonts w:eastAsia="Calibri"/>
        </w:rPr>
        <w:t xml:space="preserve"> that </w:t>
      </w:r>
      <w:r w:rsidR="00B01037">
        <w:rPr>
          <w:rFonts w:eastAsia="Calibri"/>
        </w:rPr>
        <w:t>CSE</w:t>
      </w:r>
      <w:r w:rsidR="00B01037">
        <w:rPr>
          <w:rStyle w:val="FootnoteReference"/>
          <w:rFonts w:eastAsia="Calibri"/>
        </w:rPr>
        <w:footnoteReference w:id="9"/>
      </w:r>
      <w:r w:rsidR="00E36330">
        <w:rPr>
          <w:rFonts w:eastAsia="Calibri"/>
        </w:rPr>
        <w:t xml:space="preserve"> </w:t>
      </w:r>
      <w:r w:rsidR="00B233BD">
        <w:rPr>
          <w:rFonts w:eastAsia="Calibri"/>
        </w:rPr>
        <w:t>is:</w:t>
      </w:r>
    </w:p>
    <w:p w:rsidR="00D75CFA" w:rsidRPr="00E36330" w:rsidRDefault="004D3174" w:rsidP="00D578E6">
      <w:pPr>
        <w:pStyle w:val="Style4"/>
      </w:pPr>
      <w:r>
        <w:t>‘</w:t>
      </w:r>
      <w:r w:rsidR="00B233BD">
        <w:t>A</w:t>
      </w:r>
      <w:r w:rsidR="00E36330" w:rsidRPr="00E36330">
        <w:t xml:space="preserve">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t>’.</w:t>
      </w:r>
    </w:p>
    <w:p w:rsidR="00A55B12" w:rsidRDefault="00383B4E" w:rsidP="00785770">
      <w:pPr>
        <w:pStyle w:val="Heading3"/>
        <w:rPr>
          <w:rFonts w:eastAsia="Calibri"/>
        </w:rPr>
      </w:pPr>
      <w:r w:rsidRPr="00BD7A52">
        <w:rPr>
          <w:rFonts w:eastAsia="Calibri"/>
        </w:rPr>
        <w:t xml:space="preserve">Elizabeth appears to have been open </w:t>
      </w:r>
      <w:r w:rsidR="00A55B12" w:rsidRPr="00BD7A52">
        <w:rPr>
          <w:rFonts w:eastAsia="Calibri"/>
        </w:rPr>
        <w:t xml:space="preserve">about her circumstances </w:t>
      </w:r>
      <w:r w:rsidR="003201DB">
        <w:rPr>
          <w:rFonts w:eastAsia="Calibri"/>
        </w:rPr>
        <w:t xml:space="preserve">and made good use of </w:t>
      </w:r>
      <w:r w:rsidRPr="00BD7A52">
        <w:rPr>
          <w:rFonts w:eastAsia="Calibri"/>
        </w:rPr>
        <w:t xml:space="preserve">counselling opportunities provided. Her accounts across time </w:t>
      </w:r>
      <w:r w:rsidR="003201DB">
        <w:rPr>
          <w:rFonts w:eastAsia="Calibri"/>
        </w:rPr>
        <w:t>and</w:t>
      </w:r>
      <w:r w:rsidR="00C339F5" w:rsidRPr="00BD7A52">
        <w:rPr>
          <w:rFonts w:eastAsia="Calibri"/>
        </w:rPr>
        <w:t xml:space="preserve"> agencies </w:t>
      </w:r>
      <w:r w:rsidR="004A1FBB" w:rsidRPr="00BD7A52">
        <w:rPr>
          <w:rFonts w:eastAsia="Calibri"/>
        </w:rPr>
        <w:t>were</w:t>
      </w:r>
      <w:r w:rsidRPr="00BD7A52">
        <w:rPr>
          <w:rFonts w:eastAsia="Calibri"/>
        </w:rPr>
        <w:t xml:space="preserve"> only of a small number of </w:t>
      </w:r>
      <w:r w:rsidR="006C2666" w:rsidRPr="00BD7A52">
        <w:rPr>
          <w:rFonts w:eastAsia="Calibri"/>
        </w:rPr>
        <w:t xml:space="preserve">serial </w:t>
      </w:r>
      <w:r w:rsidRPr="00BD7A52">
        <w:rPr>
          <w:rFonts w:eastAsia="Calibri"/>
        </w:rPr>
        <w:t xml:space="preserve">rather </w:t>
      </w:r>
      <w:r w:rsidR="006B3998">
        <w:rPr>
          <w:rFonts w:eastAsia="Calibri"/>
        </w:rPr>
        <w:t xml:space="preserve">than </w:t>
      </w:r>
      <w:r w:rsidRPr="00BD7A52">
        <w:rPr>
          <w:rFonts w:eastAsia="Calibri"/>
        </w:rPr>
        <w:t xml:space="preserve">any </w:t>
      </w:r>
      <w:r w:rsidR="00C339F5" w:rsidRPr="00BD7A52">
        <w:rPr>
          <w:rFonts w:eastAsia="Calibri"/>
        </w:rPr>
        <w:t>contemporaneous</w:t>
      </w:r>
      <w:r w:rsidRPr="00BD7A52">
        <w:rPr>
          <w:rFonts w:eastAsia="Calibri"/>
        </w:rPr>
        <w:t xml:space="preserve"> relationships and she r</w:t>
      </w:r>
      <w:r w:rsidR="004A1FBB" w:rsidRPr="00BD7A52">
        <w:rPr>
          <w:rFonts w:eastAsia="Calibri"/>
        </w:rPr>
        <w:t>eassured at least</w:t>
      </w:r>
      <w:r w:rsidRPr="00BD7A52">
        <w:rPr>
          <w:rFonts w:eastAsia="Calibri"/>
        </w:rPr>
        <w:t xml:space="preserve"> </w:t>
      </w:r>
      <w:r w:rsidR="00A55B12" w:rsidRPr="00BD7A52">
        <w:rPr>
          <w:rFonts w:eastAsia="Calibri"/>
        </w:rPr>
        <w:t xml:space="preserve">one counsellor </w:t>
      </w:r>
      <w:r w:rsidR="004A1FBB" w:rsidRPr="00BD7A52">
        <w:rPr>
          <w:rFonts w:eastAsia="Calibri"/>
        </w:rPr>
        <w:t xml:space="preserve">about </w:t>
      </w:r>
      <w:r w:rsidRPr="00BD7A52">
        <w:rPr>
          <w:rFonts w:eastAsia="Calibri"/>
        </w:rPr>
        <w:t xml:space="preserve">having </w:t>
      </w:r>
      <w:r w:rsidR="004A1FBB" w:rsidRPr="00BD7A52">
        <w:rPr>
          <w:rFonts w:eastAsia="Calibri"/>
        </w:rPr>
        <w:t xml:space="preserve">developed </w:t>
      </w:r>
      <w:r w:rsidRPr="00BD7A52">
        <w:rPr>
          <w:rFonts w:eastAsia="Calibri"/>
        </w:rPr>
        <w:t xml:space="preserve">the confidence to </w:t>
      </w:r>
      <w:r w:rsidR="00C339F5" w:rsidRPr="00BD7A52">
        <w:rPr>
          <w:rFonts w:eastAsia="Calibri"/>
        </w:rPr>
        <w:t>cease a reported sexual relationship.</w:t>
      </w:r>
      <w:r w:rsidR="00A55B12" w:rsidRPr="00BD7A52">
        <w:rPr>
          <w:rFonts w:eastAsia="Calibri"/>
        </w:rPr>
        <w:t xml:space="preserve"> </w:t>
      </w:r>
      <w:r w:rsidR="000E15D0">
        <w:rPr>
          <w:rFonts w:eastAsia="Calibri"/>
        </w:rPr>
        <w:t>Whilst doubt must remain, there is</w:t>
      </w:r>
      <w:r w:rsidR="00C339F5" w:rsidRPr="00BD7A52">
        <w:rPr>
          <w:rFonts w:eastAsia="Calibri"/>
        </w:rPr>
        <w:t xml:space="preserve"> insufficient evidence to conclude that Elizabeth </w:t>
      </w:r>
      <w:r w:rsidR="00C339F5" w:rsidRPr="00A55B12">
        <w:rPr>
          <w:rFonts w:eastAsia="Calibri"/>
        </w:rPr>
        <w:t>was a victim of CSE</w:t>
      </w:r>
      <w:r w:rsidR="003201DB">
        <w:rPr>
          <w:rFonts w:eastAsia="Calibri"/>
        </w:rPr>
        <w:t xml:space="preserve"> (though the risk of it </w:t>
      </w:r>
      <w:r w:rsidR="004A52E6" w:rsidRPr="004A52E6">
        <w:rPr>
          <w:rFonts w:eastAsia="Calibri"/>
        </w:rPr>
        <w:t xml:space="preserve">was </w:t>
      </w:r>
      <w:r w:rsidR="006C2666">
        <w:rPr>
          <w:rFonts w:eastAsia="Calibri"/>
        </w:rPr>
        <w:t xml:space="preserve">greater than </w:t>
      </w:r>
      <w:r w:rsidR="004D3174">
        <w:rPr>
          <w:rFonts w:eastAsia="Calibri"/>
        </w:rPr>
        <w:t>the average female of her age</w:t>
      </w:r>
      <w:r w:rsidR="006C2666">
        <w:rPr>
          <w:rFonts w:eastAsia="Calibri"/>
        </w:rPr>
        <w:t>)</w:t>
      </w:r>
      <w:r w:rsidR="00C339F5" w:rsidRPr="00A55B12">
        <w:rPr>
          <w:rFonts w:eastAsia="Calibri"/>
        </w:rPr>
        <w:t>.</w:t>
      </w:r>
    </w:p>
    <w:p w:rsidR="00D75CFA" w:rsidRPr="00A55B12" w:rsidRDefault="00D75CFA" w:rsidP="00785770">
      <w:pPr>
        <w:pStyle w:val="Heading3"/>
        <w:rPr>
          <w:rFonts w:eastAsia="Calibri"/>
        </w:rPr>
      </w:pPr>
      <w:r w:rsidRPr="00A55B12">
        <w:rPr>
          <w:rFonts w:eastAsia="Calibri"/>
        </w:rPr>
        <w:t xml:space="preserve">As alluded </w:t>
      </w:r>
      <w:r w:rsidR="004D3174">
        <w:rPr>
          <w:rFonts w:eastAsia="Calibri"/>
        </w:rPr>
        <w:t xml:space="preserve">to </w:t>
      </w:r>
      <w:r w:rsidR="000E15D0">
        <w:rPr>
          <w:rFonts w:eastAsia="Calibri"/>
        </w:rPr>
        <w:t>above,</w:t>
      </w:r>
      <w:r w:rsidRPr="00BD7A52">
        <w:rPr>
          <w:rFonts w:eastAsia="Calibri"/>
        </w:rPr>
        <w:t xml:space="preserve"> Elizabeth’s ‘</w:t>
      </w:r>
      <w:r w:rsidR="003201DB">
        <w:rPr>
          <w:rFonts w:eastAsia="Calibri"/>
        </w:rPr>
        <w:t xml:space="preserve">Gillick or </w:t>
      </w:r>
      <w:r w:rsidR="00833008">
        <w:rPr>
          <w:rFonts w:eastAsia="Calibri"/>
        </w:rPr>
        <w:t xml:space="preserve"> </w:t>
      </w:r>
      <w:r w:rsidRPr="00BD7A52">
        <w:rPr>
          <w:rFonts w:eastAsia="Calibri"/>
        </w:rPr>
        <w:t xml:space="preserve">Fraser </w:t>
      </w:r>
      <w:r w:rsidRPr="00A55B12">
        <w:rPr>
          <w:rFonts w:eastAsia="Calibri"/>
        </w:rPr>
        <w:t xml:space="preserve">competence’ was never </w:t>
      </w:r>
      <w:r w:rsidR="000E15D0">
        <w:rPr>
          <w:rFonts w:eastAsia="Calibri"/>
        </w:rPr>
        <w:t xml:space="preserve">doubted by involved professionals, </w:t>
      </w:r>
      <w:r w:rsidRPr="00A55B12">
        <w:rPr>
          <w:rFonts w:eastAsia="Calibri"/>
        </w:rPr>
        <w:t xml:space="preserve">though might usefully have been spelled out </w:t>
      </w:r>
      <w:r w:rsidR="000E15D0">
        <w:rPr>
          <w:rFonts w:eastAsia="Calibri"/>
        </w:rPr>
        <w:t>form</w:t>
      </w:r>
      <w:r w:rsidR="003C0A97">
        <w:rPr>
          <w:rFonts w:eastAsia="Calibri"/>
        </w:rPr>
        <w:t>ally</w:t>
      </w:r>
      <w:r w:rsidR="000E15D0">
        <w:rPr>
          <w:rFonts w:eastAsia="Calibri"/>
        </w:rPr>
        <w:t xml:space="preserve"> and explicitly </w:t>
      </w:r>
      <w:r w:rsidRPr="00A55B12">
        <w:rPr>
          <w:rFonts w:eastAsia="Calibri"/>
        </w:rPr>
        <w:t xml:space="preserve">in </w:t>
      </w:r>
      <w:r w:rsidR="000E15D0">
        <w:rPr>
          <w:rFonts w:eastAsia="Calibri"/>
        </w:rPr>
        <w:t>their records.</w:t>
      </w:r>
    </w:p>
    <w:p w:rsidR="00370F5A" w:rsidRDefault="00370F5A">
      <w:pPr>
        <w:rPr>
          <w:rFonts w:eastAsia="Calibri"/>
        </w:rPr>
      </w:pPr>
      <w:r>
        <w:rPr>
          <w:rFonts w:eastAsia="Calibri"/>
        </w:rPr>
        <w:br w:type="page"/>
      </w:r>
    </w:p>
    <w:p w:rsidR="000620A8" w:rsidRPr="00C339F5" w:rsidRDefault="000620A8" w:rsidP="00370F5A">
      <w:pPr>
        <w:pStyle w:val="Heading4"/>
        <w:rPr>
          <w:rFonts w:eastAsia="Calibri"/>
        </w:rPr>
      </w:pPr>
      <w:r w:rsidRPr="00C339F5">
        <w:rPr>
          <w:rFonts w:eastAsia="Calibri"/>
        </w:rPr>
        <w:t xml:space="preserve">Did agencies communicate effectively </w:t>
      </w:r>
      <w:r w:rsidR="00A8519E" w:rsidRPr="00C339F5">
        <w:rPr>
          <w:rFonts w:eastAsia="Calibri"/>
        </w:rPr>
        <w:t>&amp;</w:t>
      </w:r>
      <w:r w:rsidRPr="00C339F5">
        <w:rPr>
          <w:rFonts w:eastAsia="Calibri"/>
        </w:rPr>
        <w:t xml:space="preserve"> work together to safeguard </w:t>
      </w:r>
      <w:r w:rsidR="00A8519E" w:rsidRPr="00C339F5">
        <w:rPr>
          <w:rFonts w:eastAsia="Calibri"/>
        </w:rPr>
        <w:t>&amp;</w:t>
      </w:r>
      <w:r w:rsidRPr="00C339F5">
        <w:rPr>
          <w:rFonts w:eastAsia="Calibri"/>
        </w:rPr>
        <w:t xml:space="preserve"> promote the child’s welfare?</w:t>
      </w:r>
    </w:p>
    <w:p w:rsidR="000620A8" w:rsidRPr="009F2E8B" w:rsidRDefault="000620A8" w:rsidP="00D578E6">
      <w:pPr>
        <w:pStyle w:val="Style4"/>
      </w:pPr>
      <w:r w:rsidRPr="00A40BA6">
        <w:rPr>
          <w:i/>
        </w:rPr>
        <w:t>Were there any cross border issues, and if so, how were they addressed</w:t>
      </w:r>
      <w:r w:rsidRPr="009F2E8B">
        <w:t>?</w:t>
      </w:r>
    </w:p>
    <w:p w:rsidR="000620A8" w:rsidRPr="00370F5A" w:rsidRDefault="000620A8" w:rsidP="00D578E6">
      <w:pPr>
        <w:pStyle w:val="Style4"/>
      </w:pPr>
      <w:r w:rsidRPr="00A40BA6">
        <w:rPr>
          <w:i/>
        </w:rPr>
        <w:t>Was race, religion, language, culture, socio economic class, ethnicity or disability a factor in this case and was it considered fully and acted upon</w:t>
      </w:r>
      <w:r w:rsidRPr="00370F5A">
        <w:t xml:space="preserve">? </w:t>
      </w:r>
    </w:p>
    <w:p w:rsidR="00197706" w:rsidRDefault="000E15D0" w:rsidP="00785770">
      <w:pPr>
        <w:pStyle w:val="Heading3"/>
        <w:rPr>
          <w:rFonts w:eastAsia="Calibri"/>
        </w:rPr>
      </w:pPr>
      <w:r>
        <w:rPr>
          <w:rFonts w:eastAsia="Calibri"/>
        </w:rPr>
        <w:t>There</w:t>
      </w:r>
      <w:r w:rsidR="00197706">
        <w:rPr>
          <w:rFonts w:eastAsia="Calibri"/>
        </w:rPr>
        <w:t xml:space="preserve"> was a close and helpful liaison </w:t>
      </w:r>
      <w:r w:rsidR="00B925EC">
        <w:rPr>
          <w:rFonts w:eastAsia="Calibri"/>
        </w:rPr>
        <w:t>initiated by</w:t>
      </w:r>
      <w:r w:rsidR="00197706">
        <w:rPr>
          <w:rFonts w:eastAsia="Calibri"/>
        </w:rPr>
        <w:t xml:space="preserve"> CAMH</w:t>
      </w:r>
      <w:r w:rsidR="00455FE2">
        <w:rPr>
          <w:rFonts w:eastAsia="Calibri"/>
        </w:rPr>
        <w:t xml:space="preserve">S </w:t>
      </w:r>
      <w:r w:rsidR="00B925EC">
        <w:rPr>
          <w:rFonts w:eastAsia="Calibri"/>
        </w:rPr>
        <w:t xml:space="preserve">with </w:t>
      </w:r>
      <w:r w:rsidR="00D66E3F">
        <w:rPr>
          <w:rFonts w:eastAsia="Calibri"/>
        </w:rPr>
        <w:t>Counselling Service 1</w:t>
      </w:r>
      <w:r>
        <w:rPr>
          <w:rFonts w:eastAsia="Calibri"/>
        </w:rPr>
        <w:t xml:space="preserve"> and school 1.</w:t>
      </w:r>
    </w:p>
    <w:p w:rsidR="00197706" w:rsidRDefault="00197706" w:rsidP="00785770">
      <w:pPr>
        <w:pStyle w:val="Heading3"/>
        <w:rPr>
          <w:rFonts w:eastAsia="Calibri"/>
        </w:rPr>
      </w:pPr>
      <w:r>
        <w:rPr>
          <w:rFonts w:eastAsia="Calibri"/>
        </w:rPr>
        <w:t>If the GP Practice had been made aware at an earlier stage of the involvement of other sources of support</w:t>
      </w:r>
      <w:r w:rsidR="00B925EC">
        <w:rPr>
          <w:rFonts w:eastAsia="Calibri"/>
        </w:rPr>
        <w:t xml:space="preserve"> (Counselling Service 1)</w:t>
      </w:r>
      <w:r>
        <w:rPr>
          <w:rFonts w:eastAsia="Calibri"/>
        </w:rPr>
        <w:t>, its clinicians would potentially have been able to contextualise better</w:t>
      </w:r>
      <w:r w:rsidR="00DB14AA">
        <w:rPr>
          <w:rFonts w:eastAsia="Calibri"/>
        </w:rPr>
        <w:t>,</w:t>
      </w:r>
      <w:r>
        <w:rPr>
          <w:rFonts w:eastAsia="Calibri"/>
        </w:rPr>
        <w:t xml:space="preserve"> any future consultations by Elizabeth.</w:t>
      </w:r>
      <w:r w:rsidR="006A3D4B">
        <w:rPr>
          <w:rFonts w:eastAsia="Calibri"/>
        </w:rPr>
        <w:t xml:space="preserve">  </w:t>
      </w:r>
    </w:p>
    <w:p w:rsidR="00197706" w:rsidRDefault="00197706" w:rsidP="00785770">
      <w:pPr>
        <w:pStyle w:val="Heading3"/>
        <w:rPr>
          <w:rFonts w:eastAsia="Calibri"/>
        </w:rPr>
      </w:pPr>
      <w:r>
        <w:rPr>
          <w:rFonts w:eastAsia="Calibri"/>
        </w:rPr>
        <w:t xml:space="preserve">The records completed whilst </w:t>
      </w:r>
      <w:r w:rsidRPr="00DB14AA">
        <w:rPr>
          <w:rFonts w:eastAsia="Calibri"/>
        </w:rPr>
        <w:t xml:space="preserve">Elizabeth </w:t>
      </w:r>
      <w:r>
        <w:rPr>
          <w:rFonts w:eastAsia="Calibri"/>
        </w:rPr>
        <w:t xml:space="preserve">was at school 1 were all </w:t>
      </w:r>
      <w:r w:rsidR="00455FE2">
        <w:rPr>
          <w:rFonts w:eastAsia="Calibri"/>
        </w:rPr>
        <w:t xml:space="preserve">reportedly </w:t>
      </w:r>
      <w:r>
        <w:rPr>
          <w:rFonts w:eastAsia="Calibri"/>
        </w:rPr>
        <w:t>transferred to</w:t>
      </w:r>
      <w:r w:rsidRPr="00785D2C">
        <w:rPr>
          <w:rFonts w:eastAsia="Calibri"/>
        </w:rPr>
        <w:t xml:space="preserve"> </w:t>
      </w:r>
      <w:r w:rsidR="00455FE2" w:rsidRPr="00785D2C">
        <w:rPr>
          <w:rFonts w:eastAsia="Calibri"/>
        </w:rPr>
        <w:t xml:space="preserve">the </w:t>
      </w:r>
      <w:r w:rsidR="00455FE2" w:rsidRPr="00455FE2">
        <w:rPr>
          <w:rFonts w:eastAsia="Calibri"/>
        </w:rPr>
        <w:t>Croydon-based college but were</w:t>
      </w:r>
      <w:r w:rsidR="00455FE2" w:rsidRPr="00B925EC">
        <w:rPr>
          <w:rFonts w:eastAsia="Calibri"/>
          <w:i/>
        </w:rPr>
        <w:t xml:space="preserve"> not</w:t>
      </w:r>
      <w:r w:rsidR="00455FE2" w:rsidRPr="00455FE2">
        <w:rPr>
          <w:rFonts w:eastAsia="Calibri"/>
        </w:rPr>
        <w:t xml:space="preserve"> in turn passed over (or anyway were not received by) school 2 in Surrey</w:t>
      </w:r>
      <w:r w:rsidR="00455FE2" w:rsidRPr="00455FE2">
        <w:rPr>
          <w:rFonts w:eastAsia="Calibri"/>
          <w:b/>
        </w:rPr>
        <w:t>.</w:t>
      </w:r>
    </w:p>
    <w:p w:rsidR="004A1FBB" w:rsidRPr="00197706" w:rsidRDefault="00197706" w:rsidP="00785770">
      <w:pPr>
        <w:pStyle w:val="Heading3"/>
        <w:rPr>
          <w:rFonts w:eastAsia="Calibri"/>
        </w:rPr>
      </w:pPr>
      <w:r>
        <w:rPr>
          <w:rFonts w:eastAsia="Calibri"/>
        </w:rPr>
        <w:t>The ethnic origin of the mother and daughter (neither disabled) w</w:t>
      </w:r>
      <w:r w:rsidR="0063025B">
        <w:rPr>
          <w:rFonts w:eastAsia="Calibri"/>
        </w:rPr>
        <w:t>as</w:t>
      </w:r>
      <w:r>
        <w:rPr>
          <w:rFonts w:eastAsia="Calibri"/>
        </w:rPr>
        <w:t xml:space="preserve"> captured</w:t>
      </w:r>
      <w:r w:rsidR="0063025B">
        <w:rPr>
          <w:rFonts w:eastAsia="Calibri"/>
        </w:rPr>
        <w:t>. I</w:t>
      </w:r>
      <w:r>
        <w:rPr>
          <w:rFonts w:eastAsia="Calibri"/>
        </w:rPr>
        <w:t xml:space="preserve">t remains uncertain to what extent any Faith or class-related issues were contemplated or debated. The absence of any direct involvement of father </w:t>
      </w:r>
      <w:r w:rsidRPr="00750AE2">
        <w:rPr>
          <w:rFonts w:eastAsia="Calibri"/>
        </w:rPr>
        <w:t>o</w:t>
      </w:r>
      <w:r w:rsidR="00750AE2" w:rsidRPr="00750AE2">
        <w:rPr>
          <w:rFonts w:eastAsia="Calibri"/>
        </w:rPr>
        <w:t>r</w:t>
      </w:r>
      <w:r w:rsidRPr="00750AE2">
        <w:rPr>
          <w:rFonts w:eastAsia="Calibri"/>
        </w:rPr>
        <w:t xml:space="preserve"> Elizabeth’s </w:t>
      </w:r>
      <w:r>
        <w:rPr>
          <w:rFonts w:eastAsia="Calibri"/>
        </w:rPr>
        <w:t xml:space="preserve">sibling precluded the development of an appreciation of how the family </w:t>
      </w:r>
      <w:r w:rsidR="00785D2C">
        <w:rPr>
          <w:rFonts w:eastAsia="Calibri"/>
        </w:rPr>
        <w:t xml:space="preserve">as a whole, </w:t>
      </w:r>
      <w:r>
        <w:rPr>
          <w:rFonts w:eastAsia="Calibri"/>
        </w:rPr>
        <w:t>functioned.</w:t>
      </w:r>
    </w:p>
    <w:p w:rsidR="000620A8" w:rsidRPr="000620A8" w:rsidRDefault="003410C8" w:rsidP="00DC2619">
      <w:pPr>
        <w:pStyle w:val="Heading2"/>
        <w:rPr>
          <w:rFonts w:eastAsia="Calibri"/>
        </w:rPr>
      </w:pPr>
      <w:bookmarkStart w:id="24" w:name="_Toc519500717"/>
      <w:r>
        <w:rPr>
          <w:rFonts w:eastAsia="Calibri"/>
        </w:rPr>
        <w:t>O</w:t>
      </w:r>
      <w:r w:rsidR="000620A8" w:rsidRPr="000620A8">
        <w:rPr>
          <w:rFonts w:eastAsia="Calibri"/>
        </w:rPr>
        <w:t>rganisational or resource factors</w:t>
      </w:r>
      <w:bookmarkEnd w:id="24"/>
      <w:r w:rsidR="000620A8" w:rsidRPr="000620A8">
        <w:rPr>
          <w:rFonts w:eastAsia="Calibri"/>
        </w:rPr>
        <w:t xml:space="preserve"> </w:t>
      </w:r>
    </w:p>
    <w:p w:rsidR="00AF20D3" w:rsidRDefault="000620A8" w:rsidP="00D578E6">
      <w:pPr>
        <w:pStyle w:val="Style4"/>
      </w:pPr>
      <w:r w:rsidRPr="00A40BA6">
        <w:rPr>
          <w:i/>
        </w:rPr>
        <w:t>Were appropriate management</w:t>
      </w:r>
      <w:r w:rsidR="00DB7E95" w:rsidRPr="00A40BA6">
        <w:rPr>
          <w:i/>
        </w:rPr>
        <w:t xml:space="preserve"> </w:t>
      </w:r>
      <w:r w:rsidRPr="00A40BA6">
        <w:rPr>
          <w:i/>
        </w:rPr>
        <w:t>/</w:t>
      </w:r>
      <w:r w:rsidR="00DB7E95" w:rsidRPr="00A40BA6">
        <w:rPr>
          <w:i/>
        </w:rPr>
        <w:t xml:space="preserve"> </w:t>
      </w:r>
      <w:r w:rsidRPr="00A40BA6">
        <w:rPr>
          <w:i/>
        </w:rPr>
        <w:t>clinical oversight (supervision) arrangements in place for professionals making judgments in this case</w:t>
      </w:r>
      <w:r w:rsidRPr="00C01ED3">
        <w:t>?</w:t>
      </w:r>
    </w:p>
    <w:p w:rsidR="00DB7E95" w:rsidRDefault="00DB7E95" w:rsidP="00785770">
      <w:pPr>
        <w:pStyle w:val="Heading3"/>
      </w:pPr>
      <w:r>
        <w:t xml:space="preserve">It is clear from the records maintained by </w:t>
      </w:r>
      <w:r w:rsidR="00D66E3F">
        <w:t>Counselling Service 1</w:t>
      </w:r>
      <w:r w:rsidRPr="00750AE2">
        <w:t xml:space="preserve"> </w:t>
      </w:r>
      <w:r>
        <w:t xml:space="preserve">that </w:t>
      </w:r>
      <w:r w:rsidR="00324DD2">
        <w:t xml:space="preserve">the involved worker </w:t>
      </w:r>
      <w:r w:rsidR="00DB296F">
        <w:t xml:space="preserve">appropriately </w:t>
      </w:r>
      <w:r w:rsidR="00324DD2">
        <w:t>sought and was provided with significant management advice that shaped her responses</w:t>
      </w:r>
      <w:r w:rsidR="00DB296F">
        <w:t xml:space="preserve"> to the family</w:t>
      </w:r>
      <w:r w:rsidR="00324DD2">
        <w:t>.</w:t>
      </w:r>
    </w:p>
    <w:p w:rsidR="00DB7E95" w:rsidRDefault="001A2D28" w:rsidP="00D1603B">
      <w:pPr>
        <w:pStyle w:val="Heading3"/>
      </w:pPr>
      <w:r>
        <w:t>Records of Bromley CAMHS</w:t>
      </w:r>
      <w:r w:rsidR="00DB7E95">
        <w:t xml:space="preserve"> </w:t>
      </w:r>
      <w:r w:rsidR="00324DD2">
        <w:t xml:space="preserve">also </w:t>
      </w:r>
      <w:r w:rsidR="00DB7E95">
        <w:t xml:space="preserve">confirm that </w:t>
      </w:r>
      <w:r w:rsidR="00DB296F">
        <w:t xml:space="preserve">its </w:t>
      </w:r>
      <w:r w:rsidR="00DB7E95">
        <w:t>judgements were mediated by means of debate in multi-disciplinary teams as well as by individual supervision.</w:t>
      </w:r>
      <w:r w:rsidR="0063025B">
        <w:t xml:space="preserve"> </w:t>
      </w:r>
      <w:r w:rsidR="00DB296F">
        <w:t xml:space="preserve">The extent of recorded involvement with </w:t>
      </w:r>
      <w:r w:rsidR="00D66E3F">
        <w:t>Counselling Service 2</w:t>
      </w:r>
      <w:r w:rsidR="00DB296F" w:rsidRPr="00750AE2">
        <w:t xml:space="preserve"> </w:t>
      </w:r>
      <w:r w:rsidR="00DB296F">
        <w:t xml:space="preserve">was too limited to enable any comment beyond noting that the independent evaluation of it offered no criticism of the level of management or clinical oversight. </w:t>
      </w:r>
    </w:p>
    <w:p w:rsidR="00B925EC" w:rsidRPr="00127F4E" w:rsidRDefault="00B925EC" w:rsidP="00785770">
      <w:pPr>
        <w:pStyle w:val="Heading3"/>
      </w:pPr>
      <w:r>
        <w:t xml:space="preserve">There was a significant amount of multi-disciplinary debate within CAMHS and a </w:t>
      </w:r>
      <w:r w:rsidR="0063025B">
        <w:t>helpful link made by Counselling Service 1 with the Sexual Health S</w:t>
      </w:r>
      <w:r>
        <w:t>ervice.</w:t>
      </w:r>
      <w:r w:rsidR="0063025B">
        <w:t xml:space="preserve"> Whilst the feedback to the GP Practice by CAMHS was inadequate, there has emerged no evidence of a lack of supervision or any reluctance to share relevant information across agencies.</w:t>
      </w:r>
      <w:r w:rsidR="006A3D4B">
        <w:t xml:space="preserve"> The decision to withhold some information from mother has been evaluated elsewhere.</w:t>
      </w:r>
    </w:p>
    <w:p w:rsidR="00DB296F" w:rsidRDefault="00DB296F">
      <w:pPr>
        <w:rPr>
          <w:rFonts w:ascii="Arial" w:eastAsia="Calibri" w:hAnsi="Arial" w:cs="Arial"/>
          <w:b/>
          <w:bCs/>
          <w:iCs/>
          <w:caps/>
          <w:color w:val="1F497D"/>
          <w:szCs w:val="28"/>
        </w:rPr>
      </w:pPr>
      <w:r>
        <w:rPr>
          <w:rFonts w:eastAsia="Calibri"/>
        </w:rPr>
        <w:br w:type="page"/>
      </w:r>
    </w:p>
    <w:p w:rsidR="000620A8" w:rsidRPr="00A92DA0" w:rsidRDefault="003410C8" w:rsidP="00A92DA0">
      <w:pPr>
        <w:pStyle w:val="Heading2"/>
        <w:rPr>
          <w:rFonts w:eastAsia="Calibri"/>
        </w:rPr>
      </w:pPr>
      <w:bookmarkStart w:id="25" w:name="_Toc519500718"/>
      <w:r w:rsidRPr="00A92DA0">
        <w:rPr>
          <w:rFonts w:eastAsia="Calibri"/>
        </w:rPr>
        <w:t>D</w:t>
      </w:r>
      <w:r w:rsidR="000620A8" w:rsidRPr="00A92DA0">
        <w:rPr>
          <w:rFonts w:eastAsia="Calibri"/>
        </w:rPr>
        <w:t>omestic violence in Elizabeth’s relationships</w:t>
      </w:r>
      <w:r w:rsidR="005F4C04">
        <w:rPr>
          <w:rFonts w:eastAsia="Calibri"/>
        </w:rPr>
        <w:t xml:space="preserve"> ?</w:t>
      </w:r>
      <w:bookmarkEnd w:id="25"/>
    </w:p>
    <w:p w:rsidR="000620A8" w:rsidRPr="009F2E8B" w:rsidRDefault="000620A8" w:rsidP="00D578E6">
      <w:pPr>
        <w:pStyle w:val="Style4"/>
      </w:pPr>
      <w:r w:rsidRPr="00A40BA6">
        <w:rPr>
          <w:i/>
        </w:rPr>
        <w:t>What was the nature of the relationship with the perpetrator who killed Elizabeth</w:t>
      </w:r>
      <w:r w:rsidRPr="00750AE2">
        <w:t>?</w:t>
      </w:r>
    </w:p>
    <w:p w:rsidR="000620A8" w:rsidRPr="008C53B3" w:rsidRDefault="000620A8" w:rsidP="00D578E6">
      <w:pPr>
        <w:pStyle w:val="Style4"/>
      </w:pPr>
      <w:r w:rsidRPr="00A40BA6">
        <w:rPr>
          <w:i/>
        </w:rPr>
        <w:t>Where was Elizabeth living at the time of her death?  Was this information known to the key support services</w:t>
      </w:r>
      <w:r w:rsidRPr="008C53B3">
        <w:t>?</w:t>
      </w:r>
    </w:p>
    <w:p w:rsidR="00AF20D3" w:rsidRDefault="001D0256" w:rsidP="00785770">
      <w:pPr>
        <w:pStyle w:val="Heading3"/>
        <w:rPr>
          <w:rFonts w:eastAsia="Calibri"/>
        </w:rPr>
      </w:pPr>
      <w:r>
        <w:rPr>
          <w:rFonts w:eastAsia="Calibri"/>
        </w:rPr>
        <w:t>Mother’s account of her daughter’s previous intimate relationship</w:t>
      </w:r>
      <w:r w:rsidR="00011595">
        <w:rPr>
          <w:rFonts w:eastAsia="Calibri"/>
        </w:rPr>
        <w:t>s</w:t>
      </w:r>
      <w:r>
        <w:rPr>
          <w:rFonts w:eastAsia="Calibri"/>
        </w:rPr>
        <w:t xml:space="preserve"> suggest</w:t>
      </w:r>
      <w:r w:rsidR="006E37D7">
        <w:rPr>
          <w:rFonts w:eastAsia="Calibri"/>
        </w:rPr>
        <w:t>s</w:t>
      </w:r>
      <w:r>
        <w:rPr>
          <w:rFonts w:eastAsia="Calibri"/>
        </w:rPr>
        <w:t xml:space="preserve"> that</w:t>
      </w:r>
      <w:r w:rsidRPr="00750AE2">
        <w:rPr>
          <w:rFonts w:eastAsia="Calibri"/>
        </w:rPr>
        <w:t xml:space="preserve"> Elizabeth </w:t>
      </w:r>
      <w:r w:rsidR="006A3D4B">
        <w:rPr>
          <w:rFonts w:eastAsia="Calibri"/>
        </w:rPr>
        <w:t>had to a</w:t>
      </w:r>
      <w:r w:rsidR="00A8519E">
        <w:rPr>
          <w:rFonts w:eastAsia="Calibri"/>
        </w:rPr>
        <w:t xml:space="preserve"> </w:t>
      </w:r>
      <w:r>
        <w:rPr>
          <w:rFonts w:eastAsia="Calibri"/>
        </w:rPr>
        <w:t>degree</w:t>
      </w:r>
      <w:r w:rsidR="006E37D7">
        <w:rPr>
          <w:rFonts w:eastAsia="Calibri"/>
        </w:rPr>
        <w:t>,</w:t>
      </w:r>
      <w:r>
        <w:rPr>
          <w:rFonts w:eastAsia="Calibri"/>
        </w:rPr>
        <w:t xml:space="preserve"> experienced </w:t>
      </w:r>
      <w:r w:rsidR="00DB296F">
        <w:rPr>
          <w:rFonts w:eastAsia="Calibri"/>
        </w:rPr>
        <w:t>‘</w:t>
      </w:r>
      <w:r>
        <w:rPr>
          <w:rFonts w:eastAsia="Calibri"/>
        </w:rPr>
        <w:t>coercive control</w:t>
      </w:r>
      <w:r w:rsidR="00DB296F">
        <w:rPr>
          <w:rFonts w:eastAsia="Calibri"/>
        </w:rPr>
        <w:t>’</w:t>
      </w:r>
      <w:r w:rsidR="007F366F">
        <w:rPr>
          <w:rFonts w:eastAsia="Calibri"/>
        </w:rPr>
        <w:t xml:space="preserve"> from </w:t>
      </w:r>
      <w:r>
        <w:rPr>
          <w:rFonts w:eastAsia="Calibri"/>
        </w:rPr>
        <w:t>2 Bromley-based boyfriends</w:t>
      </w:r>
      <w:r w:rsidR="007F366F">
        <w:rPr>
          <w:rFonts w:eastAsia="Calibri"/>
        </w:rPr>
        <w:t xml:space="preserve"> (one thought to have been a non-sexual relationship)</w:t>
      </w:r>
      <w:r w:rsidR="0063025B">
        <w:rPr>
          <w:rFonts w:eastAsia="Calibri"/>
        </w:rPr>
        <w:t xml:space="preserve">. No explicit </w:t>
      </w:r>
      <w:r>
        <w:rPr>
          <w:rFonts w:eastAsia="Calibri"/>
        </w:rPr>
        <w:t xml:space="preserve">evidence exists </w:t>
      </w:r>
      <w:r w:rsidR="0063025B">
        <w:rPr>
          <w:rFonts w:eastAsia="Calibri"/>
        </w:rPr>
        <w:t xml:space="preserve">and mother reported none </w:t>
      </w:r>
      <w:r>
        <w:rPr>
          <w:rFonts w:eastAsia="Calibri"/>
        </w:rPr>
        <w:t xml:space="preserve">with respect </w:t>
      </w:r>
      <w:r w:rsidR="005F4C04">
        <w:rPr>
          <w:rFonts w:eastAsia="Calibri"/>
        </w:rPr>
        <w:t xml:space="preserve">to </w:t>
      </w:r>
      <w:r w:rsidR="007F366F">
        <w:rPr>
          <w:rFonts w:eastAsia="Calibri"/>
        </w:rPr>
        <w:t>a 3</w:t>
      </w:r>
      <w:r w:rsidR="007F366F" w:rsidRPr="007F366F">
        <w:rPr>
          <w:rFonts w:eastAsia="Calibri"/>
          <w:vertAlign w:val="superscript"/>
        </w:rPr>
        <w:t>rd</w:t>
      </w:r>
      <w:r w:rsidR="007F366F">
        <w:rPr>
          <w:rFonts w:eastAsia="Calibri"/>
        </w:rPr>
        <w:t xml:space="preserve"> </w:t>
      </w:r>
      <w:r>
        <w:rPr>
          <w:rFonts w:eastAsia="Calibri"/>
        </w:rPr>
        <w:t>from East Sussex</w:t>
      </w:r>
      <w:r w:rsidR="006A3D4B">
        <w:rPr>
          <w:rFonts w:eastAsia="Calibri"/>
        </w:rPr>
        <w:t>. T</w:t>
      </w:r>
      <w:r w:rsidR="00C01ED3">
        <w:rPr>
          <w:rFonts w:eastAsia="Calibri"/>
        </w:rPr>
        <w:t>hat relationship reportedly ended after the incident that triggered emergency contraceptive treatment.</w:t>
      </w:r>
    </w:p>
    <w:p w:rsidR="00AF20D3" w:rsidRDefault="00F72E1E" w:rsidP="00785770">
      <w:pPr>
        <w:pStyle w:val="Heading3"/>
        <w:rPr>
          <w:rFonts w:eastAsia="Calibri"/>
        </w:rPr>
      </w:pPr>
      <w:r>
        <w:rPr>
          <w:rFonts w:eastAsia="Calibri"/>
        </w:rPr>
        <w:t xml:space="preserve">The </w:t>
      </w:r>
      <w:r w:rsidR="004A52E6">
        <w:rPr>
          <w:rFonts w:eastAsia="Calibri"/>
        </w:rPr>
        <w:t>(</w:t>
      </w:r>
      <w:r w:rsidR="0063025B">
        <w:rPr>
          <w:rFonts w:eastAsia="Calibri"/>
        </w:rPr>
        <w:t>understood to be</w:t>
      </w:r>
      <w:r w:rsidR="004A52E6">
        <w:rPr>
          <w:rFonts w:eastAsia="Calibri"/>
        </w:rPr>
        <w:t xml:space="preserve"> non-sexual) </w:t>
      </w:r>
      <w:r>
        <w:rPr>
          <w:rFonts w:eastAsia="Calibri"/>
        </w:rPr>
        <w:t xml:space="preserve">relationship with the individual who murdered </w:t>
      </w:r>
      <w:r w:rsidR="007F366F" w:rsidRPr="004613E3">
        <w:rPr>
          <w:rFonts w:eastAsia="Calibri"/>
        </w:rPr>
        <w:t>Elizabeth</w:t>
      </w:r>
      <w:r>
        <w:rPr>
          <w:rFonts w:eastAsia="Calibri"/>
        </w:rPr>
        <w:t xml:space="preserve"> was relatively new and had been made known to her mother </w:t>
      </w:r>
      <w:r w:rsidRPr="00DB296F">
        <w:rPr>
          <w:rFonts w:eastAsia="Calibri"/>
          <w:i/>
        </w:rPr>
        <w:t>only</w:t>
      </w:r>
      <w:r>
        <w:rPr>
          <w:rFonts w:eastAsia="Calibri"/>
        </w:rPr>
        <w:t xml:space="preserve"> at the half-term (October 2013). Mot</w:t>
      </w:r>
      <w:r w:rsidR="008136A6">
        <w:rPr>
          <w:rFonts w:eastAsia="Calibri"/>
        </w:rPr>
        <w:t>her was aware of some unusual features e.g. that the young man was sitting exams at home rather than at school and that a claim that his parents owned the property in which the family lived</w:t>
      </w:r>
      <w:r w:rsidR="003C0A97">
        <w:rPr>
          <w:rFonts w:eastAsia="Calibri"/>
        </w:rPr>
        <w:t>,</w:t>
      </w:r>
      <w:r w:rsidR="008136A6">
        <w:rPr>
          <w:rFonts w:eastAsia="Calibri"/>
        </w:rPr>
        <w:t xml:space="preserve"> was </w:t>
      </w:r>
      <w:r w:rsidR="007F366F">
        <w:rPr>
          <w:rFonts w:eastAsia="Calibri"/>
        </w:rPr>
        <w:t>false</w:t>
      </w:r>
      <w:r w:rsidR="008136A6">
        <w:rPr>
          <w:rFonts w:eastAsia="Calibri"/>
        </w:rPr>
        <w:t xml:space="preserve">. She had </w:t>
      </w:r>
      <w:r w:rsidR="008136A6" w:rsidRPr="007F366F">
        <w:rPr>
          <w:rFonts w:eastAsia="Calibri"/>
          <w:i/>
        </w:rPr>
        <w:t>no</w:t>
      </w:r>
      <w:r w:rsidR="008136A6">
        <w:rPr>
          <w:rFonts w:eastAsia="Calibri"/>
        </w:rPr>
        <w:t xml:space="preserve"> grounds on which to suspect any physical risk to her daughter and had been planning to make contact with the boyfriend’s mother when the tragic event occurred. </w:t>
      </w:r>
    </w:p>
    <w:p w:rsidR="00174068" w:rsidRDefault="0084311B" w:rsidP="00785770">
      <w:pPr>
        <w:pStyle w:val="Heading3"/>
        <w:rPr>
          <w:rFonts w:eastAsia="Calibri"/>
        </w:rPr>
      </w:pPr>
      <w:r>
        <w:rPr>
          <w:rFonts w:eastAsia="Calibri"/>
        </w:rPr>
        <w:t>Mother’s account confirm</w:t>
      </w:r>
      <w:r w:rsidR="004A52E6">
        <w:rPr>
          <w:rFonts w:eastAsia="Calibri"/>
        </w:rPr>
        <w:t>s</w:t>
      </w:r>
      <w:r>
        <w:rPr>
          <w:rFonts w:eastAsia="Calibri"/>
        </w:rPr>
        <w:t xml:space="preserve"> </w:t>
      </w:r>
      <w:r w:rsidR="004613E3">
        <w:rPr>
          <w:rFonts w:eastAsia="Calibri"/>
        </w:rPr>
        <w:t xml:space="preserve">information </w:t>
      </w:r>
      <w:r w:rsidR="00CA1ED9">
        <w:rPr>
          <w:rFonts w:eastAsia="Calibri"/>
        </w:rPr>
        <w:t xml:space="preserve">that emerged during the murder inquiry </w:t>
      </w:r>
      <w:r w:rsidR="004613E3">
        <w:rPr>
          <w:rFonts w:eastAsia="Calibri"/>
        </w:rPr>
        <w:t xml:space="preserve">about where Elizabeth was living </w:t>
      </w:r>
      <w:r w:rsidR="00CA1ED9">
        <w:rPr>
          <w:rFonts w:eastAsia="Calibri"/>
        </w:rPr>
        <w:t xml:space="preserve">i.e. </w:t>
      </w:r>
      <w:r w:rsidRPr="004613E3">
        <w:rPr>
          <w:rFonts w:eastAsia="Calibri"/>
        </w:rPr>
        <w:t xml:space="preserve">that although a grandmother lived in a nearby village, Elizabeth </w:t>
      </w:r>
      <w:r w:rsidR="00CA1ED9">
        <w:rPr>
          <w:rFonts w:eastAsia="Calibri"/>
        </w:rPr>
        <w:t>was</w:t>
      </w:r>
      <w:r>
        <w:rPr>
          <w:rFonts w:eastAsia="Calibri"/>
        </w:rPr>
        <w:t xml:space="preserve"> l</w:t>
      </w:r>
      <w:r w:rsidR="00B54AA0">
        <w:rPr>
          <w:rFonts w:eastAsia="Calibri"/>
        </w:rPr>
        <w:t xml:space="preserve">iving at home and attending </w:t>
      </w:r>
      <w:r>
        <w:rPr>
          <w:rFonts w:eastAsia="Calibri"/>
        </w:rPr>
        <w:t>school 2 daily.</w:t>
      </w:r>
      <w:r w:rsidR="00B54AA0">
        <w:rPr>
          <w:rFonts w:eastAsia="Calibri"/>
        </w:rPr>
        <w:t xml:space="preserve"> Aside from school staff and mother, it remains unknown whether any other parties were aware of the relationship. Even if they had, it is by no means clear that the relationship (given no communicated suggestion of X posing a risk to others) would have prompted any response. </w:t>
      </w:r>
    </w:p>
    <w:p w:rsidR="0084311B" w:rsidRPr="00174068" w:rsidRDefault="00174068" w:rsidP="00174068">
      <w:pPr>
        <w:rPr>
          <w:rFonts w:ascii="Arial" w:eastAsia="Calibri" w:hAnsi="Arial" w:cs="Arial"/>
        </w:rPr>
      </w:pPr>
      <w:r>
        <w:rPr>
          <w:rFonts w:eastAsia="Calibri"/>
        </w:rPr>
        <w:br w:type="page"/>
      </w:r>
    </w:p>
    <w:p w:rsidR="00AF20D3" w:rsidRPr="00AF20D3" w:rsidRDefault="00AF20D3" w:rsidP="00AF20D3">
      <w:pPr>
        <w:pStyle w:val="Heading2"/>
        <w:rPr>
          <w:rFonts w:eastAsia="Calibri"/>
        </w:rPr>
      </w:pPr>
      <w:bookmarkStart w:id="26" w:name="_Toc519500719"/>
      <w:r w:rsidRPr="00AF20D3">
        <w:rPr>
          <w:rFonts w:eastAsia="Calibri"/>
        </w:rPr>
        <w:t>Organisational responses following death of Elizabeth</w:t>
      </w:r>
      <w:bookmarkEnd w:id="26"/>
    </w:p>
    <w:p w:rsidR="00AF20D3" w:rsidRPr="009F2E8B" w:rsidRDefault="000620A8" w:rsidP="00D578E6">
      <w:pPr>
        <w:pStyle w:val="Style4"/>
      </w:pPr>
      <w:r w:rsidRPr="00A40BA6">
        <w:rPr>
          <w:i/>
        </w:rPr>
        <w:t>What information was shared following Elizabeth’s death and why was a Serious Case Review not considered at that time</w:t>
      </w:r>
      <w:r w:rsidRPr="009F2E8B">
        <w:t xml:space="preserve">? </w:t>
      </w:r>
    </w:p>
    <w:p w:rsidR="000620A8" w:rsidRPr="009F2E8B" w:rsidRDefault="000620A8" w:rsidP="00D578E6">
      <w:pPr>
        <w:pStyle w:val="Style4"/>
      </w:pPr>
      <w:r w:rsidRPr="00A40BA6">
        <w:rPr>
          <w:i/>
        </w:rPr>
        <w:t>What information was shared between Surrey and Bromley LSCBs</w:t>
      </w:r>
      <w:r w:rsidRPr="009F2E8B">
        <w:t>?</w:t>
      </w:r>
    </w:p>
    <w:p w:rsidR="000620A8" w:rsidRPr="008C53B3" w:rsidRDefault="000620A8" w:rsidP="00D578E6">
      <w:pPr>
        <w:pStyle w:val="Style4"/>
      </w:pPr>
      <w:r w:rsidRPr="00A40BA6">
        <w:rPr>
          <w:i/>
        </w:rPr>
        <w:t>Did Bromley’s child death, rapid response and case review processes work?  What were the barriers?  Were the parallel processes (coroner and police investigation) clear?  Have these now been resolved</w:t>
      </w:r>
      <w:r w:rsidRPr="008C53B3">
        <w:t>?</w:t>
      </w:r>
    </w:p>
    <w:p w:rsidR="00946279" w:rsidRDefault="007E6E16" w:rsidP="007E6E16">
      <w:pPr>
        <w:pStyle w:val="Heading4"/>
        <w:rPr>
          <w:rFonts w:eastAsia="Calibri"/>
        </w:rPr>
      </w:pPr>
      <w:r>
        <w:rPr>
          <w:rFonts w:eastAsia="Calibri"/>
        </w:rPr>
        <w:t>Framework in place at time of</w:t>
      </w:r>
      <w:r w:rsidRPr="004613E3">
        <w:rPr>
          <w:rFonts w:eastAsia="Calibri"/>
          <w:color w:val="auto"/>
        </w:rPr>
        <w:t xml:space="preserve"> </w:t>
      </w:r>
      <w:r w:rsidRPr="004613E3">
        <w:rPr>
          <w:rFonts w:eastAsia="Calibri"/>
          <w:color w:val="1F4E79" w:themeColor="accent1" w:themeShade="80"/>
        </w:rPr>
        <w:t xml:space="preserve">Elizabeth’s </w:t>
      </w:r>
      <w:r>
        <w:rPr>
          <w:rFonts w:eastAsia="Calibri"/>
        </w:rPr>
        <w:t>death</w:t>
      </w:r>
    </w:p>
    <w:p w:rsidR="0084311B" w:rsidRPr="00174068" w:rsidRDefault="007E6E16" w:rsidP="00174068">
      <w:pPr>
        <w:pStyle w:val="Heading3"/>
        <w:rPr>
          <w:rFonts w:eastAsia="Calibri"/>
        </w:rPr>
      </w:pPr>
      <w:r w:rsidRPr="007E6E16">
        <w:rPr>
          <w:rFonts w:eastAsia="Calibri"/>
        </w:rPr>
        <w:t xml:space="preserve">Until 2016 the Bromley Safeguarding Children Board ‘serious case review sub-group’ met </w:t>
      </w:r>
      <w:r w:rsidR="004C2254" w:rsidRPr="004D3174">
        <w:rPr>
          <w:rFonts w:eastAsia="Calibri"/>
          <w:i/>
        </w:rPr>
        <w:t>only</w:t>
      </w:r>
      <w:r w:rsidR="004C2254">
        <w:rPr>
          <w:rFonts w:eastAsia="Calibri"/>
        </w:rPr>
        <w:t xml:space="preserve"> </w:t>
      </w:r>
      <w:r w:rsidRPr="007E6E16">
        <w:rPr>
          <w:rFonts w:eastAsia="Calibri"/>
        </w:rPr>
        <w:t xml:space="preserve">when an SCR was being undertaken for a specific case. </w:t>
      </w:r>
      <w:r>
        <w:rPr>
          <w:rFonts w:eastAsia="Calibri"/>
        </w:rPr>
        <w:t xml:space="preserve">No formal means existed </w:t>
      </w:r>
      <w:r w:rsidRPr="007E6E16">
        <w:rPr>
          <w:rFonts w:eastAsia="Calibri"/>
        </w:rPr>
        <w:t xml:space="preserve">for </w:t>
      </w:r>
      <w:r w:rsidR="0037088D">
        <w:rPr>
          <w:rFonts w:eastAsia="Calibri"/>
        </w:rPr>
        <w:t xml:space="preserve">unexpected </w:t>
      </w:r>
      <w:r w:rsidRPr="007E6E16">
        <w:rPr>
          <w:rFonts w:eastAsia="Calibri"/>
        </w:rPr>
        <w:t xml:space="preserve">child deaths to be reported to the </w:t>
      </w:r>
      <w:r>
        <w:rPr>
          <w:rFonts w:eastAsia="Calibri"/>
        </w:rPr>
        <w:t xml:space="preserve">LSCB </w:t>
      </w:r>
      <w:r w:rsidRPr="007E6E16">
        <w:rPr>
          <w:rFonts w:eastAsia="Calibri"/>
        </w:rPr>
        <w:t>on a case by case basis</w:t>
      </w:r>
      <w:r w:rsidR="00F974A9">
        <w:rPr>
          <w:rFonts w:eastAsia="Calibri"/>
        </w:rPr>
        <w:t xml:space="preserve">. This </w:t>
      </w:r>
      <w:r>
        <w:rPr>
          <w:rFonts w:eastAsia="Calibri"/>
        </w:rPr>
        <w:t>m</w:t>
      </w:r>
      <w:r w:rsidRPr="007E6E16">
        <w:rPr>
          <w:rFonts w:eastAsia="Calibri"/>
        </w:rPr>
        <w:t>eans that there are no formal minutes of a</w:t>
      </w:r>
      <w:r w:rsidR="00571624">
        <w:rPr>
          <w:rFonts w:eastAsia="Calibri"/>
        </w:rPr>
        <w:t>ny</w:t>
      </w:r>
      <w:r w:rsidRPr="007E6E16">
        <w:rPr>
          <w:rFonts w:eastAsia="Calibri"/>
        </w:rPr>
        <w:t xml:space="preserve"> meeting where </w:t>
      </w:r>
      <w:r w:rsidRPr="004613E3">
        <w:rPr>
          <w:rFonts w:eastAsia="Calibri"/>
        </w:rPr>
        <w:t xml:space="preserve">Elizabeth </w:t>
      </w:r>
      <w:r>
        <w:rPr>
          <w:rFonts w:eastAsia="Calibri"/>
        </w:rPr>
        <w:t xml:space="preserve">might </w:t>
      </w:r>
      <w:r w:rsidR="004C2254">
        <w:rPr>
          <w:rFonts w:eastAsia="Calibri"/>
        </w:rPr>
        <w:t xml:space="preserve">potentially </w:t>
      </w:r>
      <w:r>
        <w:rPr>
          <w:rFonts w:eastAsia="Calibri"/>
        </w:rPr>
        <w:t xml:space="preserve">have been </w:t>
      </w:r>
      <w:r w:rsidRPr="007E6E16">
        <w:rPr>
          <w:rFonts w:eastAsia="Calibri"/>
        </w:rPr>
        <w:t>discussed and a for</w:t>
      </w:r>
      <w:r w:rsidR="004C2254">
        <w:rPr>
          <w:rFonts w:eastAsia="Calibri"/>
        </w:rPr>
        <w:t>mal recommendation made to the i</w:t>
      </w:r>
      <w:r w:rsidRPr="007E6E16">
        <w:rPr>
          <w:rFonts w:eastAsia="Calibri"/>
        </w:rPr>
        <w:t xml:space="preserve">ndependent </w:t>
      </w:r>
      <w:r w:rsidR="004C2254">
        <w:rPr>
          <w:rFonts w:eastAsia="Calibri"/>
        </w:rPr>
        <w:t>c</w:t>
      </w:r>
      <w:r w:rsidRPr="007E6E16">
        <w:rPr>
          <w:rFonts w:eastAsia="Calibri"/>
        </w:rPr>
        <w:t>hair</w:t>
      </w:r>
      <w:r w:rsidR="004C2254">
        <w:rPr>
          <w:rFonts w:eastAsia="Calibri"/>
        </w:rPr>
        <w:t>person</w:t>
      </w:r>
      <w:r w:rsidRPr="007E6E16">
        <w:rPr>
          <w:rFonts w:eastAsia="Calibri"/>
        </w:rPr>
        <w:t>.</w:t>
      </w:r>
    </w:p>
    <w:p w:rsidR="00E03218" w:rsidRPr="00675DA2" w:rsidRDefault="004C2254" w:rsidP="00785770">
      <w:pPr>
        <w:pStyle w:val="Heading3"/>
        <w:rPr>
          <w:rFonts w:eastAsia="Calibri"/>
        </w:rPr>
      </w:pPr>
      <w:r w:rsidRPr="00675DA2">
        <w:rPr>
          <w:rFonts w:eastAsia="Calibri"/>
        </w:rPr>
        <w:t>An email trail between the then ‘designated doctor’ for child d</w:t>
      </w:r>
      <w:r w:rsidR="00FF6C4F">
        <w:rPr>
          <w:rFonts w:eastAsia="Calibri"/>
        </w:rPr>
        <w:t>eaths,</w:t>
      </w:r>
      <w:r w:rsidR="007E6E16" w:rsidRPr="00675DA2">
        <w:rPr>
          <w:rFonts w:eastAsia="Calibri"/>
        </w:rPr>
        <w:t xml:space="preserve"> </w:t>
      </w:r>
      <w:r w:rsidRPr="00675DA2">
        <w:rPr>
          <w:rFonts w:eastAsia="Calibri"/>
        </w:rPr>
        <w:t>c</w:t>
      </w:r>
      <w:r w:rsidR="00FF6C4F">
        <w:rPr>
          <w:rFonts w:eastAsia="Calibri"/>
        </w:rPr>
        <w:t>hair of CDOP and</w:t>
      </w:r>
      <w:r w:rsidR="007E6E16" w:rsidRPr="00675DA2">
        <w:rPr>
          <w:rFonts w:eastAsia="Calibri"/>
        </w:rPr>
        <w:t xml:space="preserve"> </w:t>
      </w:r>
      <w:r w:rsidRPr="00675DA2">
        <w:rPr>
          <w:rFonts w:eastAsia="Calibri"/>
        </w:rPr>
        <w:t>‘h</w:t>
      </w:r>
      <w:r w:rsidR="007E6E16" w:rsidRPr="00675DA2">
        <w:rPr>
          <w:rFonts w:eastAsia="Calibri"/>
        </w:rPr>
        <w:t xml:space="preserve">ead of </w:t>
      </w:r>
      <w:r w:rsidRPr="00675DA2">
        <w:rPr>
          <w:rFonts w:eastAsia="Calibri"/>
        </w:rPr>
        <w:t>q</w:t>
      </w:r>
      <w:r w:rsidR="007E6E16" w:rsidRPr="00675DA2">
        <w:rPr>
          <w:rFonts w:eastAsia="Calibri"/>
        </w:rPr>
        <w:t xml:space="preserve">uality </w:t>
      </w:r>
      <w:r w:rsidRPr="00675DA2">
        <w:rPr>
          <w:rFonts w:eastAsia="Calibri"/>
        </w:rPr>
        <w:t>a</w:t>
      </w:r>
      <w:r w:rsidR="007E6E16" w:rsidRPr="00675DA2">
        <w:rPr>
          <w:rFonts w:eastAsia="Calibri"/>
        </w:rPr>
        <w:t>ssurance</w:t>
      </w:r>
      <w:r w:rsidR="009E6C21">
        <w:rPr>
          <w:rFonts w:eastAsia="Calibri"/>
        </w:rPr>
        <w:t>’</w:t>
      </w:r>
      <w:r w:rsidR="007E6E16" w:rsidRPr="00675DA2">
        <w:rPr>
          <w:rFonts w:eastAsia="Calibri"/>
        </w:rPr>
        <w:t xml:space="preserve"> </w:t>
      </w:r>
      <w:r w:rsidRPr="00675DA2">
        <w:rPr>
          <w:rFonts w:eastAsia="Calibri"/>
        </w:rPr>
        <w:t xml:space="preserve">indicates </w:t>
      </w:r>
      <w:r w:rsidR="00E03218" w:rsidRPr="00675DA2">
        <w:rPr>
          <w:rFonts w:eastAsia="Calibri"/>
        </w:rPr>
        <w:t>differing opinions</w:t>
      </w:r>
      <w:r w:rsidR="007E6E16" w:rsidRPr="00675DA2">
        <w:rPr>
          <w:rFonts w:eastAsia="Calibri"/>
        </w:rPr>
        <w:t xml:space="preserve"> </w:t>
      </w:r>
      <w:r w:rsidRPr="00675DA2">
        <w:rPr>
          <w:rFonts w:eastAsia="Calibri"/>
        </w:rPr>
        <w:t xml:space="preserve">about the need </w:t>
      </w:r>
      <w:r w:rsidR="00F974A9">
        <w:rPr>
          <w:rFonts w:eastAsia="Calibri"/>
        </w:rPr>
        <w:t xml:space="preserve">even </w:t>
      </w:r>
      <w:r w:rsidRPr="00675DA2">
        <w:rPr>
          <w:rFonts w:eastAsia="Calibri"/>
        </w:rPr>
        <w:t>for a</w:t>
      </w:r>
      <w:r w:rsidR="007E6E16" w:rsidRPr="00675DA2">
        <w:rPr>
          <w:rFonts w:eastAsia="Calibri"/>
        </w:rPr>
        <w:t xml:space="preserve"> </w:t>
      </w:r>
      <w:r w:rsidRPr="00675DA2">
        <w:rPr>
          <w:rFonts w:eastAsia="Calibri"/>
        </w:rPr>
        <w:t>‘rapid r</w:t>
      </w:r>
      <w:r w:rsidR="007E6E16" w:rsidRPr="00675DA2">
        <w:rPr>
          <w:rFonts w:eastAsia="Calibri"/>
        </w:rPr>
        <w:t xml:space="preserve">esponse </w:t>
      </w:r>
      <w:r w:rsidR="008C180E">
        <w:rPr>
          <w:rFonts w:eastAsia="Calibri"/>
        </w:rPr>
        <w:t>meeting’</w:t>
      </w:r>
      <w:r w:rsidR="007E6E16" w:rsidRPr="00675DA2">
        <w:rPr>
          <w:rFonts w:eastAsia="Calibri"/>
        </w:rPr>
        <w:t>.</w:t>
      </w:r>
      <w:r w:rsidR="008C180E">
        <w:rPr>
          <w:rFonts w:eastAsia="Calibri"/>
        </w:rPr>
        <w:t xml:space="preserve"> Documents traced during this </w:t>
      </w:r>
      <w:r w:rsidR="00174068">
        <w:rPr>
          <w:rFonts w:eastAsia="Calibri"/>
        </w:rPr>
        <w:t>SCR confirm that</w:t>
      </w:r>
      <w:r w:rsidR="008C180E">
        <w:rPr>
          <w:rFonts w:eastAsia="Calibri"/>
        </w:rPr>
        <w:t xml:space="preserve"> the case had been debated at a February 2014 meeting of Surrey’s S</w:t>
      </w:r>
      <w:r w:rsidR="00174068">
        <w:rPr>
          <w:rFonts w:eastAsia="Calibri"/>
        </w:rPr>
        <w:t>CR Sub-g</w:t>
      </w:r>
      <w:r w:rsidR="008C180E">
        <w:rPr>
          <w:rFonts w:eastAsia="Calibri"/>
        </w:rPr>
        <w:t xml:space="preserve">roup at which members were clear about Elizabeth’s ‘ordinary residence’. The </w:t>
      </w:r>
      <w:r w:rsidR="00314904">
        <w:rPr>
          <w:rFonts w:eastAsia="Calibri"/>
        </w:rPr>
        <w:t xml:space="preserve">then </w:t>
      </w:r>
      <w:r w:rsidR="008C180E">
        <w:rPr>
          <w:rFonts w:eastAsia="Calibri"/>
        </w:rPr>
        <w:t>respective independent LSCB chairs were considering</w:t>
      </w:r>
      <w:r w:rsidR="002F704D">
        <w:rPr>
          <w:rFonts w:eastAsia="Calibri"/>
        </w:rPr>
        <w:t xml:space="preserve"> </w:t>
      </w:r>
      <w:r w:rsidR="008C180E">
        <w:rPr>
          <w:rFonts w:eastAsia="Calibri"/>
        </w:rPr>
        <w:t>some form of ‘peer review’ but</w:t>
      </w:r>
      <w:r w:rsidR="00174068">
        <w:rPr>
          <w:rFonts w:eastAsia="Calibri"/>
        </w:rPr>
        <w:t xml:space="preserve"> for reasons that neither Bromley nor Surrey’s LSCBs have </w:t>
      </w:r>
      <w:r w:rsidR="00DD228D">
        <w:rPr>
          <w:rFonts w:eastAsia="Calibri"/>
        </w:rPr>
        <w:t>been able to confirm</w:t>
      </w:r>
      <w:r w:rsidR="00174068">
        <w:rPr>
          <w:rFonts w:eastAsia="Calibri"/>
        </w:rPr>
        <w:t xml:space="preserve">, </w:t>
      </w:r>
      <w:r w:rsidR="00314904">
        <w:rPr>
          <w:rFonts w:eastAsia="Calibri"/>
        </w:rPr>
        <w:t>this idea</w:t>
      </w:r>
      <w:r w:rsidR="008C180E">
        <w:rPr>
          <w:rFonts w:eastAsia="Calibri"/>
        </w:rPr>
        <w:t xml:space="preserve"> </w:t>
      </w:r>
      <w:r w:rsidR="00314904">
        <w:rPr>
          <w:rFonts w:eastAsia="Calibri"/>
        </w:rPr>
        <w:t>was not progressed.</w:t>
      </w:r>
    </w:p>
    <w:p w:rsidR="007E6E16" w:rsidRPr="00E03218" w:rsidRDefault="007E6E16" w:rsidP="00785770">
      <w:pPr>
        <w:pStyle w:val="Heading3"/>
        <w:rPr>
          <w:rFonts w:eastAsia="Calibri"/>
        </w:rPr>
      </w:pPr>
      <w:r w:rsidRPr="00E03218">
        <w:rPr>
          <w:rFonts w:eastAsia="Calibri"/>
        </w:rPr>
        <w:t xml:space="preserve">Elizabeth </w:t>
      </w:r>
      <w:r w:rsidRPr="00E03218">
        <w:rPr>
          <w:rFonts w:eastAsia="Calibri"/>
          <w:i/>
        </w:rPr>
        <w:t>was</w:t>
      </w:r>
      <w:r w:rsidRPr="00E03218">
        <w:rPr>
          <w:rFonts w:eastAsia="Calibri"/>
        </w:rPr>
        <w:t xml:space="preserve"> discussed at CDOP meetings in March</w:t>
      </w:r>
      <w:r w:rsidR="00E03218">
        <w:rPr>
          <w:rFonts w:eastAsia="Calibri"/>
        </w:rPr>
        <w:t>, June, September and December</w:t>
      </w:r>
      <w:r w:rsidRPr="00E03218">
        <w:rPr>
          <w:rFonts w:eastAsia="Calibri"/>
        </w:rPr>
        <w:t xml:space="preserve"> 2014 but </w:t>
      </w:r>
      <w:r w:rsidR="00E03218">
        <w:rPr>
          <w:rFonts w:eastAsia="Calibri"/>
        </w:rPr>
        <w:t>the absence of</w:t>
      </w:r>
      <w:r w:rsidRPr="00E03218">
        <w:rPr>
          <w:rFonts w:eastAsia="Calibri"/>
        </w:rPr>
        <w:t xml:space="preserve"> formal links to </w:t>
      </w:r>
      <w:r w:rsidR="00E03218">
        <w:rPr>
          <w:rFonts w:eastAsia="Calibri"/>
        </w:rPr>
        <w:t>a SC</w:t>
      </w:r>
      <w:r w:rsidR="00D63C86">
        <w:rPr>
          <w:rFonts w:eastAsia="Calibri"/>
        </w:rPr>
        <w:t xml:space="preserve">R sub-group or the Board </w:t>
      </w:r>
      <w:r w:rsidR="002D06DD">
        <w:rPr>
          <w:rFonts w:eastAsia="Calibri"/>
        </w:rPr>
        <w:t>(a</w:t>
      </w:r>
      <w:r w:rsidR="004D3174">
        <w:rPr>
          <w:rFonts w:eastAsia="Calibri"/>
        </w:rPr>
        <w:t xml:space="preserve">s well as </w:t>
      </w:r>
      <w:r w:rsidR="002D06DD">
        <w:rPr>
          <w:rFonts w:eastAsia="Calibri"/>
        </w:rPr>
        <w:t>non-receipt of i</w:t>
      </w:r>
      <w:r w:rsidR="00D63C86">
        <w:rPr>
          <w:rFonts w:eastAsia="Calibri"/>
        </w:rPr>
        <w:t>nformation sought from school 2</w:t>
      </w:r>
      <w:r w:rsidR="002D06DD">
        <w:rPr>
          <w:rFonts w:eastAsia="Calibri"/>
        </w:rPr>
        <w:t xml:space="preserve">) meant </w:t>
      </w:r>
      <w:r w:rsidR="00E03218">
        <w:rPr>
          <w:rFonts w:eastAsia="Calibri"/>
        </w:rPr>
        <w:t xml:space="preserve">that her </w:t>
      </w:r>
      <w:r w:rsidR="00174068">
        <w:rPr>
          <w:rFonts w:eastAsia="Calibri"/>
        </w:rPr>
        <w:t>case was not referred beyond that forum</w:t>
      </w:r>
      <w:r w:rsidRPr="00E03218">
        <w:rPr>
          <w:rFonts w:eastAsia="Calibri"/>
        </w:rPr>
        <w:t>.</w:t>
      </w:r>
    </w:p>
    <w:p w:rsidR="00CC46D0" w:rsidRDefault="00CC46D0" w:rsidP="00CC46D0">
      <w:pPr>
        <w:pStyle w:val="Heading5"/>
        <w:ind w:left="1265" w:firstLine="153"/>
        <w:rPr>
          <w:rFonts w:eastAsia="Calibri"/>
        </w:rPr>
      </w:pPr>
      <w:r>
        <w:rPr>
          <w:rFonts w:eastAsia="Calibri"/>
        </w:rPr>
        <w:t>Initial decision</w:t>
      </w:r>
    </w:p>
    <w:p w:rsidR="00675DA2" w:rsidRDefault="007E6E16" w:rsidP="00785770">
      <w:pPr>
        <w:pStyle w:val="Heading3"/>
        <w:rPr>
          <w:rFonts w:eastAsia="Calibri"/>
        </w:rPr>
      </w:pPr>
      <w:r w:rsidRPr="007E6E16">
        <w:rPr>
          <w:rFonts w:eastAsia="Calibri"/>
        </w:rPr>
        <w:t xml:space="preserve">The </w:t>
      </w:r>
      <w:r w:rsidR="00675DA2">
        <w:rPr>
          <w:rFonts w:eastAsia="Calibri"/>
        </w:rPr>
        <w:t xml:space="preserve">formal </w:t>
      </w:r>
      <w:r w:rsidRPr="007E6E16">
        <w:rPr>
          <w:rFonts w:eastAsia="Calibri"/>
        </w:rPr>
        <w:t>d</w:t>
      </w:r>
      <w:r w:rsidR="00B03BDE">
        <w:rPr>
          <w:rFonts w:eastAsia="Calibri"/>
        </w:rPr>
        <w:t xml:space="preserve">ecision </w:t>
      </w:r>
      <w:r w:rsidR="00B03BDE" w:rsidRPr="00AE74FB">
        <w:rPr>
          <w:rFonts w:eastAsia="Calibri"/>
          <w:i/>
        </w:rPr>
        <w:t>not</w:t>
      </w:r>
      <w:r w:rsidR="00B03BDE">
        <w:rPr>
          <w:rFonts w:eastAsia="Calibri"/>
        </w:rPr>
        <w:t xml:space="preserve"> to hold a </w:t>
      </w:r>
      <w:r w:rsidR="009E6C21">
        <w:rPr>
          <w:rFonts w:eastAsia="Calibri"/>
        </w:rPr>
        <w:t>‘</w:t>
      </w:r>
      <w:r w:rsidR="00B03BDE">
        <w:rPr>
          <w:rFonts w:eastAsia="Calibri"/>
        </w:rPr>
        <w:t>rapid</w:t>
      </w:r>
      <w:r w:rsidRPr="007E6E16">
        <w:rPr>
          <w:rFonts w:eastAsia="Calibri"/>
        </w:rPr>
        <w:t xml:space="preserve"> </w:t>
      </w:r>
      <w:r w:rsidR="00B03BDE">
        <w:rPr>
          <w:rFonts w:eastAsia="Calibri"/>
        </w:rPr>
        <w:t>r</w:t>
      </w:r>
      <w:r w:rsidRPr="007E6E16">
        <w:rPr>
          <w:rFonts w:eastAsia="Calibri"/>
        </w:rPr>
        <w:t>esponse meeting</w:t>
      </w:r>
      <w:r w:rsidR="00B03BDE">
        <w:rPr>
          <w:rFonts w:eastAsia="Calibri"/>
        </w:rPr>
        <w:t>’</w:t>
      </w:r>
      <w:r w:rsidRPr="007E6E16">
        <w:rPr>
          <w:rFonts w:eastAsia="Calibri"/>
        </w:rPr>
        <w:t xml:space="preserve"> </w:t>
      </w:r>
      <w:r w:rsidR="00AE74FB">
        <w:rPr>
          <w:rFonts w:eastAsia="Calibri"/>
        </w:rPr>
        <w:t>(</w:t>
      </w:r>
      <w:r w:rsidR="009E6C21">
        <w:rPr>
          <w:rFonts w:eastAsia="Calibri"/>
        </w:rPr>
        <w:t>which remained unknown to</w:t>
      </w:r>
      <w:r w:rsidR="00AE74FB">
        <w:rPr>
          <w:rFonts w:eastAsia="Calibri"/>
        </w:rPr>
        <w:t xml:space="preserve"> </w:t>
      </w:r>
      <w:r w:rsidR="000F32A7">
        <w:rPr>
          <w:rFonts w:eastAsia="Calibri"/>
        </w:rPr>
        <w:t>most of th</w:t>
      </w:r>
      <w:r w:rsidR="00AE74FB">
        <w:rPr>
          <w:rFonts w:eastAsia="Calibri"/>
        </w:rPr>
        <w:t xml:space="preserve">e </w:t>
      </w:r>
      <w:r w:rsidR="009E6C21">
        <w:rPr>
          <w:rFonts w:eastAsia="Calibri"/>
        </w:rPr>
        <w:t>Board</w:t>
      </w:r>
      <w:r w:rsidR="00AE74FB">
        <w:rPr>
          <w:rFonts w:eastAsia="Calibri"/>
        </w:rPr>
        <w:t>)</w:t>
      </w:r>
      <w:r w:rsidR="009E6C21">
        <w:rPr>
          <w:rFonts w:eastAsia="Calibri"/>
        </w:rPr>
        <w:t xml:space="preserve"> </w:t>
      </w:r>
      <w:r w:rsidRPr="007E6E16">
        <w:rPr>
          <w:rFonts w:eastAsia="Calibri"/>
        </w:rPr>
        <w:t xml:space="preserve">was made by the then </w:t>
      </w:r>
      <w:r w:rsidR="00B03BDE">
        <w:rPr>
          <w:rFonts w:eastAsia="Calibri"/>
        </w:rPr>
        <w:t>‘designated doctor for child d</w:t>
      </w:r>
      <w:r w:rsidRPr="007E6E16">
        <w:rPr>
          <w:rFonts w:eastAsia="Calibri"/>
        </w:rPr>
        <w:t>eath</w:t>
      </w:r>
      <w:r w:rsidR="00B03BDE">
        <w:rPr>
          <w:rFonts w:eastAsia="Calibri"/>
        </w:rPr>
        <w:t>s</w:t>
      </w:r>
      <w:r w:rsidR="00AE74FB">
        <w:rPr>
          <w:rFonts w:eastAsia="Calibri"/>
        </w:rPr>
        <w:t>’</w:t>
      </w:r>
      <w:r w:rsidR="00675DA2">
        <w:rPr>
          <w:rFonts w:eastAsia="Calibri"/>
        </w:rPr>
        <w:t xml:space="preserve"> </w:t>
      </w:r>
      <w:r w:rsidR="00AE74FB">
        <w:rPr>
          <w:rFonts w:eastAsia="Calibri"/>
        </w:rPr>
        <w:t xml:space="preserve">and was </w:t>
      </w:r>
      <w:r w:rsidR="009E6C21">
        <w:rPr>
          <w:rFonts w:eastAsia="Calibri"/>
        </w:rPr>
        <w:t>apparently</w:t>
      </w:r>
      <w:r w:rsidR="00675DA2">
        <w:rPr>
          <w:rFonts w:eastAsia="Calibri"/>
        </w:rPr>
        <w:t xml:space="preserve"> based upon:</w:t>
      </w:r>
    </w:p>
    <w:p w:rsidR="009E6C21" w:rsidRPr="00D578E6" w:rsidRDefault="00AE74FB" w:rsidP="00D578E6">
      <w:pPr>
        <w:pStyle w:val="Style4"/>
      </w:pPr>
      <w:r w:rsidRPr="00D578E6">
        <w:t>A</w:t>
      </w:r>
      <w:r w:rsidR="00DD228D">
        <w:t xml:space="preserve"> (mis)-</w:t>
      </w:r>
      <w:r w:rsidRPr="00D578E6">
        <w:t xml:space="preserve">understanding of Police advice that the rapid response process </w:t>
      </w:r>
      <w:r w:rsidR="00E706BC" w:rsidRPr="00D578E6">
        <w:t>could not</w:t>
      </w:r>
      <w:r w:rsidR="007E6E16" w:rsidRPr="00D578E6">
        <w:t xml:space="preserve"> be carried o</w:t>
      </w:r>
      <w:r w:rsidRPr="00D578E6">
        <w:t>ut alongside homicide enquiries</w:t>
      </w:r>
      <w:r w:rsidR="007E6E16" w:rsidRPr="00D578E6">
        <w:t xml:space="preserve"> </w:t>
      </w:r>
    </w:p>
    <w:p w:rsidR="00AE74FB" w:rsidRPr="00F974A9" w:rsidRDefault="00B4310D" w:rsidP="00D578E6">
      <w:pPr>
        <w:pStyle w:val="Style4"/>
      </w:pPr>
      <w:r w:rsidRPr="00F974A9">
        <w:t>Acknowledgment that statutory guidance provide</w:t>
      </w:r>
      <w:r w:rsidR="00CC46D0" w:rsidRPr="00F974A9">
        <w:t>d</w:t>
      </w:r>
      <w:r w:rsidRPr="00F974A9">
        <w:t xml:space="preserve"> by </w:t>
      </w:r>
      <w:r w:rsidRPr="00785D2C">
        <w:rPr>
          <w:i/>
        </w:rPr>
        <w:t>Working Together to Safeguard Children</w:t>
      </w:r>
      <w:r w:rsidRPr="00F974A9">
        <w:t xml:space="preserve"> </w:t>
      </w:r>
      <w:r w:rsidR="00D578E6">
        <w:t xml:space="preserve">2013 </w:t>
      </w:r>
      <w:r w:rsidRPr="00F974A9">
        <w:t xml:space="preserve">emphasises that any responses </w:t>
      </w:r>
      <w:r w:rsidR="00174068">
        <w:t>‘</w:t>
      </w:r>
      <w:r w:rsidRPr="00F974A9">
        <w:t>must not prejudice criminal proceedings</w:t>
      </w:r>
      <w:r w:rsidR="00174068">
        <w:t>’</w:t>
      </w:r>
    </w:p>
    <w:p w:rsidR="00AE74FB" w:rsidRPr="00F974A9" w:rsidRDefault="00AE74FB" w:rsidP="00D578E6">
      <w:pPr>
        <w:pStyle w:val="Style4"/>
      </w:pPr>
      <w:r w:rsidRPr="00F974A9">
        <w:t xml:space="preserve">An </w:t>
      </w:r>
      <w:r w:rsidRPr="00571624">
        <w:rPr>
          <w:i/>
        </w:rPr>
        <w:t>apparent</w:t>
      </w:r>
      <w:r w:rsidRPr="00F974A9">
        <w:t xml:space="preserve"> absence of safeguarding issues and</w:t>
      </w:r>
    </w:p>
    <w:p w:rsidR="00AE74FB" w:rsidRPr="00F974A9" w:rsidRDefault="008C74E1" w:rsidP="00D578E6">
      <w:pPr>
        <w:pStyle w:val="Style4"/>
      </w:pPr>
      <w:r w:rsidRPr="00F974A9">
        <w:t>Reassurances that the family’s support needs were being addressed by Police and others</w:t>
      </w:r>
    </w:p>
    <w:p w:rsidR="00DD228D" w:rsidRDefault="00DD228D" w:rsidP="00785770">
      <w:pPr>
        <w:pStyle w:val="Heading3"/>
        <w:rPr>
          <w:rFonts w:eastAsia="Calibri"/>
        </w:rPr>
      </w:pPr>
      <w:r>
        <w:rPr>
          <w:rFonts w:eastAsia="Calibri"/>
        </w:rPr>
        <w:t>What emerges from the NHS England report is that the needs of the victim’s family were unintentionally overlooked, so that the assumption indicated by the latter bullet point was mistaken.</w:t>
      </w:r>
    </w:p>
    <w:p w:rsidR="007E6E16" w:rsidRPr="007E6E16" w:rsidRDefault="007E6E16" w:rsidP="00785770">
      <w:pPr>
        <w:pStyle w:val="Heading3"/>
        <w:rPr>
          <w:rFonts w:eastAsia="Calibri"/>
        </w:rPr>
      </w:pPr>
      <w:r w:rsidRPr="007E6E16">
        <w:rPr>
          <w:rFonts w:eastAsia="Calibri"/>
        </w:rPr>
        <w:t>The addition</w:t>
      </w:r>
      <w:r w:rsidR="00CC46D0">
        <w:rPr>
          <w:rFonts w:eastAsia="Calibri"/>
        </w:rPr>
        <w:t>al impact of not holding a r</w:t>
      </w:r>
      <w:r w:rsidRPr="007E6E16">
        <w:rPr>
          <w:rFonts w:eastAsia="Calibri"/>
        </w:rPr>
        <w:t xml:space="preserve">apid </w:t>
      </w:r>
      <w:r w:rsidR="00CC46D0">
        <w:rPr>
          <w:rFonts w:eastAsia="Calibri"/>
        </w:rPr>
        <w:t>r</w:t>
      </w:r>
      <w:r w:rsidRPr="007E6E16">
        <w:rPr>
          <w:rFonts w:eastAsia="Calibri"/>
        </w:rPr>
        <w:t xml:space="preserve">esponse meeting was that there was no further scrutiny </w:t>
      </w:r>
      <w:r w:rsidR="00CC46D0">
        <w:rPr>
          <w:rFonts w:eastAsia="Calibri"/>
        </w:rPr>
        <w:t>of</w:t>
      </w:r>
      <w:r w:rsidRPr="007E6E16">
        <w:rPr>
          <w:rFonts w:eastAsia="Calibri"/>
        </w:rPr>
        <w:t xml:space="preserve"> Elizabeth’s vulnerabilities </w:t>
      </w:r>
      <w:r w:rsidR="00CC46D0">
        <w:rPr>
          <w:rFonts w:eastAsia="Calibri"/>
        </w:rPr>
        <w:t>or</w:t>
      </w:r>
      <w:r w:rsidRPr="007E6E16">
        <w:rPr>
          <w:rFonts w:eastAsia="Calibri"/>
        </w:rPr>
        <w:t xml:space="preserve"> any safeguarding issues. </w:t>
      </w:r>
      <w:r w:rsidR="00207B5A">
        <w:rPr>
          <w:rFonts w:eastAsia="Calibri"/>
        </w:rPr>
        <w:t xml:space="preserve">Following </w:t>
      </w:r>
      <w:r w:rsidR="00CC46D0">
        <w:rPr>
          <w:rFonts w:eastAsia="Calibri"/>
        </w:rPr>
        <w:t xml:space="preserve">the established process </w:t>
      </w:r>
      <w:r w:rsidR="00207B5A">
        <w:rPr>
          <w:rFonts w:eastAsia="Calibri"/>
        </w:rPr>
        <w:t>would have</w:t>
      </w:r>
      <w:r w:rsidR="00CC46D0">
        <w:rPr>
          <w:rFonts w:eastAsia="Calibri"/>
        </w:rPr>
        <w:t xml:space="preserve"> </w:t>
      </w:r>
      <w:r w:rsidRPr="007E6E16">
        <w:rPr>
          <w:rFonts w:eastAsia="Calibri"/>
        </w:rPr>
        <w:t>e</w:t>
      </w:r>
      <w:r w:rsidR="00207B5A">
        <w:rPr>
          <w:rFonts w:eastAsia="Calibri"/>
        </w:rPr>
        <w:t xml:space="preserve">stablished </w:t>
      </w:r>
      <w:r w:rsidR="00E54793">
        <w:rPr>
          <w:rFonts w:eastAsia="Calibri"/>
        </w:rPr>
        <w:t xml:space="preserve">at an earlier stage that </w:t>
      </w:r>
      <w:r w:rsidR="00D63C86">
        <w:rPr>
          <w:rFonts w:eastAsia="Calibri"/>
        </w:rPr>
        <w:t xml:space="preserve">she was </w:t>
      </w:r>
      <w:r w:rsidRPr="007E6E16">
        <w:rPr>
          <w:rFonts w:eastAsia="Calibri"/>
        </w:rPr>
        <w:t>known to CAMHS and drug and alcohol</w:t>
      </w:r>
      <w:r w:rsidR="00E54793">
        <w:rPr>
          <w:rFonts w:eastAsia="Calibri"/>
        </w:rPr>
        <w:t>-related</w:t>
      </w:r>
      <w:r w:rsidRPr="007E6E16">
        <w:rPr>
          <w:rFonts w:eastAsia="Calibri"/>
        </w:rPr>
        <w:t xml:space="preserve"> services.</w:t>
      </w:r>
    </w:p>
    <w:p w:rsidR="00CC46D0" w:rsidRDefault="00CC46D0" w:rsidP="00CC46D0">
      <w:pPr>
        <w:pStyle w:val="Heading5"/>
        <w:ind w:left="1265" w:firstLine="153"/>
        <w:rPr>
          <w:rFonts w:eastAsia="Calibri"/>
        </w:rPr>
      </w:pPr>
      <w:r>
        <w:rPr>
          <w:rFonts w:eastAsia="Calibri"/>
        </w:rPr>
        <w:t>Challenge from Surrey LSCB &amp; current arrangements</w:t>
      </w:r>
    </w:p>
    <w:p w:rsidR="00F31FDA" w:rsidRPr="00E54793" w:rsidRDefault="00D63C86" w:rsidP="00E54793">
      <w:pPr>
        <w:pStyle w:val="Heading3"/>
        <w:rPr>
          <w:rFonts w:eastAsia="Calibri"/>
        </w:rPr>
      </w:pPr>
      <w:r>
        <w:rPr>
          <w:rFonts w:eastAsia="Calibri"/>
        </w:rPr>
        <w:t xml:space="preserve">Prompted by a response from </w:t>
      </w:r>
      <w:r w:rsidR="008C180E">
        <w:rPr>
          <w:rFonts w:eastAsia="Calibri"/>
        </w:rPr>
        <w:t xml:space="preserve">the </w:t>
      </w:r>
      <w:r>
        <w:rPr>
          <w:rFonts w:eastAsia="Calibri"/>
        </w:rPr>
        <w:t>NPIE about the NHS E</w:t>
      </w:r>
      <w:r w:rsidR="008C180E">
        <w:rPr>
          <w:rFonts w:eastAsia="Calibri"/>
        </w:rPr>
        <w:t xml:space="preserve">ngland-commissioned report </w:t>
      </w:r>
      <w:r w:rsidR="005F4C04">
        <w:rPr>
          <w:rFonts w:eastAsia="Calibri"/>
        </w:rPr>
        <w:t xml:space="preserve">regarding </w:t>
      </w:r>
      <w:r w:rsidR="008C180E">
        <w:rPr>
          <w:rFonts w:eastAsia="Calibri"/>
        </w:rPr>
        <w:t>the young man</w:t>
      </w:r>
      <w:r>
        <w:rPr>
          <w:rFonts w:eastAsia="Calibri"/>
        </w:rPr>
        <w:t xml:space="preserve"> X, </w:t>
      </w:r>
      <w:r w:rsidR="007E6E16" w:rsidRPr="007E6E16">
        <w:rPr>
          <w:rFonts w:eastAsia="Calibri"/>
        </w:rPr>
        <w:t>Surrey</w:t>
      </w:r>
      <w:r w:rsidR="00E54793">
        <w:rPr>
          <w:rFonts w:eastAsia="Calibri"/>
        </w:rPr>
        <w:t>’s</w:t>
      </w:r>
      <w:r w:rsidR="007E6E16" w:rsidRPr="007E6E16">
        <w:rPr>
          <w:rFonts w:eastAsia="Calibri"/>
        </w:rPr>
        <w:t xml:space="preserve"> LSCB contacted Bromley LSCB in August 2016 </w:t>
      </w:r>
      <w:r w:rsidR="00CC46D0">
        <w:rPr>
          <w:rFonts w:eastAsia="Calibri"/>
        </w:rPr>
        <w:t xml:space="preserve">asking why no </w:t>
      </w:r>
      <w:r w:rsidR="00E54793">
        <w:rPr>
          <w:rFonts w:eastAsia="Calibri"/>
        </w:rPr>
        <w:t>SCR</w:t>
      </w:r>
      <w:r w:rsidR="00CC46D0">
        <w:rPr>
          <w:rFonts w:eastAsia="Calibri"/>
        </w:rPr>
        <w:t xml:space="preserve"> had been undertaken. The absence of </w:t>
      </w:r>
      <w:r w:rsidR="007E6E16" w:rsidRPr="007E6E16">
        <w:rPr>
          <w:rFonts w:eastAsia="Calibri"/>
        </w:rPr>
        <w:t xml:space="preserve">minuted formal meetings </w:t>
      </w:r>
      <w:r w:rsidR="00CC46D0">
        <w:rPr>
          <w:rFonts w:eastAsia="Calibri"/>
        </w:rPr>
        <w:t>meant that the business m</w:t>
      </w:r>
      <w:r w:rsidR="007E6E16" w:rsidRPr="007E6E16">
        <w:rPr>
          <w:rFonts w:eastAsia="Calibri"/>
        </w:rPr>
        <w:t xml:space="preserve">anager (in post </w:t>
      </w:r>
      <w:r w:rsidR="00ED6877">
        <w:rPr>
          <w:rFonts w:eastAsia="Calibri"/>
        </w:rPr>
        <w:t xml:space="preserve">only </w:t>
      </w:r>
      <w:r w:rsidR="007E6E16" w:rsidRPr="007E6E16">
        <w:rPr>
          <w:rFonts w:eastAsia="Calibri"/>
        </w:rPr>
        <w:t xml:space="preserve">for a year) was unable to provide </w:t>
      </w:r>
      <w:r w:rsidR="008C180E">
        <w:rPr>
          <w:rFonts w:eastAsia="Calibri"/>
        </w:rPr>
        <w:t xml:space="preserve">an explanation / </w:t>
      </w:r>
      <w:r w:rsidR="007E6E16" w:rsidRPr="007E6E16">
        <w:rPr>
          <w:rFonts w:eastAsia="Calibri"/>
        </w:rPr>
        <w:t>rationale</w:t>
      </w:r>
      <w:r w:rsidR="00CC46D0">
        <w:rPr>
          <w:rFonts w:eastAsia="Calibri"/>
        </w:rPr>
        <w:t>. Further enquiries</w:t>
      </w:r>
      <w:r w:rsidR="007E6E16" w:rsidRPr="007E6E16">
        <w:rPr>
          <w:rFonts w:eastAsia="Calibri"/>
        </w:rPr>
        <w:t xml:space="preserve"> established that Elizabeth</w:t>
      </w:r>
      <w:r w:rsidR="007E6E16" w:rsidRPr="00ED6877">
        <w:rPr>
          <w:rFonts w:eastAsia="Calibri"/>
          <w:i/>
        </w:rPr>
        <w:t xml:space="preserve"> </w:t>
      </w:r>
      <w:r w:rsidR="00CC46D0" w:rsidRPr="00ED6877">
        <w:rPr>
          <w:rFonts w:eastAsia="Calibri"/>
          <w:i/>
        </w:rPr>
        <w:t>had</w:t>
      </w:r>
      <w:r w:rsidR="00CC46D0">
        <w:rPr>
          <w:rFonts w:eastAsia="Calibri"/>
        </w:rPr>
        <w:t xml:space="preserve"> been</w:t>
      </w:r>
      <w:r w:rsidR="007E6E16" w:rsidRPr="007E6E16">
        <w:rPr>
          <w:rFonts w:eastAsia="Calibri"/>
        </w:rPr>
        <w:t xml:space="preserve"> known to Oxleas </w:t>
      </w:r>
      <w:r w:rsidR="00CC46D0">
        <w:rPr>
          <w:rFonts w:eastAsia="Calibri"/>
        </w:rPr>
        <w:t xml:space="preserve">NHS Trust </w:t>
      </w:r>
      <w:r w:rsidR="007E6E16" w:rsidRPr="007E6E16">
        <w:rPr>
          <w:rFonts w:eastAsia="Calibri"/>
        </w:rPr>
        <w:t xml:space="preserve">and </w:t>
      </w:r>
      <w:r w:rsidR="00CC46D0">
        <w:rPr>
          <w:rFonts w:eastAsia="Calibri"/>
        </w:rPr>
        <w:t xml:space="preserve">to </w:t>
      </w:r>
      <w:r w:rsidR="00512091">
        <w:rPr>
          <w:rFonts w:eastAsia="Calibri"/>
        </w:rPr>
        <w:t>Counselling Service 1</w:t>
      </w:r>
      <w:r w:rsidR="007E6E16" w:rsidRPr="00D63C86">
        <w:rPr>
          <w:rFonts w:eastAsia="Calibri"/>
        </w:rPr>
        <w:t xml:space="preserve">. </w:t>
      </w:r>
      <w:r w:rsidR="007E6E16" w:rsidRPr="007E6E16">
        <w:rPr>
          <w:rFonts w:eastAsia="Calibri"/>
        </w:rPr>
        <w:t xml:space="preserve">This </w:t>
      </w:r>
      <w:r w:rsidR="00CC46D0">
        <w:rPr>
          <w:rFonts w:eastAsia="Calibri"/>
        </w:rPr>
        <w:t>prompted</w:t>
      </w:r>
      <w:r w:rsidR="007E6E16" w:rsidRPr="007E6E16">
        <w:rPr>
          <w:rFonts w:eastAsia="Calibri"/>
        </w:rPr>
        <w:t xml:space="preserve"> further scrutiny of the case</w:t>
      </w:r>
      <w:r w:rsidR="00CC46D0">
        <w:rPr>
          <w:rFonts w:eastAsia="Calibri"/>
        </w:rPr>
        <w:t>.</w:t>
      </w:r>
    </w:p>
    <w:p w:rsidR="00CC7705" w:rsidRPr="00CC7705" w:rsidRDefault="00CC46D0" w:rsidP="00785770">
      <w:pPr>
        <w:pStyle w:val="Heading3"/>
        <w:rPr>
          <w:rFonts w:eastAsia="Calibri"/>
        </w:rPr>
      </w:pPr>
      <w:r>
        <w:rPr>
          <w:rFonts w:eastAsia="Calibri"/>
        </w:rPr>
        <w:t>Enquiries completed by the c</w:t>
      </w:r>
      <w:r w:rsidR="007E6E16" w:rsidRPr="007E6E16">
        <w:rPr>
          <w:rFonts w:eastAsia="Calibri"/>
        </w:rPr>
        <w:t>hair</w:t>
      </w:r>
      <w:r>
        <w:rPr>
          <w:rFonts w:eastAsia="Calibri"/>
        </w:rPr>
        <w:t>person</w:t>
      </w:r>
      <w:r w:rsidR="007E6E16" w:rsidRPr="007E6E16">
        <w:rPr>
          <w:rFonts w:eastAsia="Calibri"/>
        </w:rPr>
        <w:t xml:space="preserve"> of CDOP </w:t>
      </w:r>
      <w:r>
        <w:rPr>
          <w:rFonts w:eastAsia="Calibri"/>
        </w:rPr>
        <w:t>confirmed that r</w:t>
      </w:r>
      <w:r w:rsidR="007E6E16" w:rsidRPr="007E6E16">
        <w:rPr>
          <w:rFonts w:eastAsia="Calibri"/>
        </w:rPr>
        <w:t xml:space="preserve">apid </w:t>
      </w:r>
      <w:r>
        <w:rPr>
          <w:rFonts w:eastAsia="Calibri"/>
        </w:rPr>
        <w:t>r</w:t>
      </w:r>
      <w:r w:rsidR="00E54793">
        <w:rPr>
          <w:rFonts w:eastAsia="Calibri"/>
        </w:rPr>
        <w:t>esponse meetings</w:t>
      </w:r>
      <w:r w:rsidR="007E6E16" w:rsidRPr="007E6E16">
        <w:rPr>
          <w:rFonts w:eastAsia="Calibri"/>
        </w:rPr>
        <w:t xml:space="preserve"> </w:t>
      </w:r>
      <w:r w:rsidR="007E6E16" w:rsidRPr="00CC7705">
        <w:rPr>
          <w:rFonts w:eastAsia="Calibri"/>
          <w:i/>
        </w:rPr>
        <w:t>should</w:t>
      </w:r>
      <w:r w:rsidR="007E6E16" w:rsidRPr="007E6E16">
        <w:rPr>
          <w:rFonts w:eastAsia="Calibri"/>
        </w:rPr>
        <w:t xml:space="preserve"> </w:t>
      </w:r>
      <w:r w:rsidR="00571624">
        <w:rPr>
          <w:rFonts w:eastAsia="Calibri"/>
        </w:rPr>
        <w:t xml:space="preserve">still </w:t>
      </w:r>
      <w:r w:rsidR="007E6E16" w:rsidRPr="007E6E16">
        <w:rPr>
          <w:rFonts w:eastAsia="Calibri"/>
        </w:rPr>
        <w:t xml:space="preserve">be </w:t>
      </w:r>
      <w:r>
        <w:rPr>
          <w:rFonts w:eastAsia="Calibri"/>
        </w:rPr>
        <w:t xml:space="preserve">initiated when </w:t>
      </w:r>
      <w:r w:rsidR="007E6E16" w:rsidRPr="007E6E16">
        <w:rPr>
          <w:rFonts w:eastAsia="Calibri"/>
        </w:rPr>
        <w:t>there is a homicide enquiry</w:t>
      </w:r>
      <w:r>
        <w:rPr>
          <w:rFonts w:eastAsia="Calibri"/>
        </w:rPr>
        <w:t xml:space="preserve"> a</w:t>
      </w:r>
      <w:r w:rsidR="00C831BA">
        <w:rPr>
          <w:rFonts w:eastAsia="Calibri"/>
        </w:rPr>
        <w:t xml:space="preserve">nd is </w:t>
      </w:r>
      <w:r w:rsidR="00E54793">
        <w:rPr>
          <w:rFonts w:eastAsia="Calibri"/>
        </w:rPr>
        <w:t>now embedded</w:t>
      </w:r>
      <w:r>
        <w:rPr>
          <w:rFonts w:eastAsia="Calibri"/>
        </w:rPr>
        <w:t xml:space="preserve"> practice for unexpected deaths. In addition, the business m</w:t>
      </w:r>
      <w:r w:rsidR="007E6E16" w:rsidRPr="007E6E16">
        <w:rPr>
          <w:rFonts w:eastAsia="Calibri"/>
        </w:rPr>
        <w:t xml:space="preserve">anager now attends </w:t>
      </w:r>
      <w:r>
        <w:rPr>
          <w:rFonts w:eastAsia="Calibri"/>
        </w:rPr>
        <w:t>the CDOP and all rapid r</w:t>
      </w:r>
      <w:r w:rsidR="007E6E16" w:rsidRPr="007E6E16">
        <w:rPr>
          <w:rFonts w:eastAsia="Calibri"/>
        </w:rPr>
        <w:t xml:space="preserve">esponses and presents all </w:t>
      </w:r>
      <w:r w:rsidR="00E54793">
        <w:rPr>
          <w:rFonts w:eastAsia="Calibri"/>
        </w:rPr>
        <w:t xml:space="preserve">unexpected </w:t>
      </w:r>
      <w:r w:rsidR="007E6E16" w:rsidRPr="007E6E16">
        <w:rPr>
          <w:rFonts w:eastAsia="Calibri"/>
        </w:rPr>
        <w:t>child</w:t>
      </w:r>
      <w:r>
        <w:rPr>
          <w:rFonts w:eastAsia="Calibri"/>
        </w:rPr>
        <w:t xml:space="preserve"> deaths to the quarterly Serious Case Sub-Group. </w:t>
      </w:r>
      <w:r w:rsidR="007E6E16" w:rsidRPr="007E6E16">
        <w:rPr>
          <w:rFonts w:eastAsia="Calibri"/>
        </w:rPr>
        <w:t xml:space="preserve">Extra-ordinary SCR meetings are also held </w:t>
      </w:r>
      <w:r w:rsidRPr="00CC7705">
        <w:rPr>
          <w:rFonts w:eastAsia="Calibri"/>
          <w:i/>
        </w:rPr>
        <w:t>if</w:t>
      </w:r>
      <w:r>
        <w:rPr>
          <w:rFonts w:eastAsia="Calibri"/>
        </w:rPr>
        <w:t xml:space="preserve"> there is</w:t>
      </w:r>
      <w:r w:rsidR="007E6E16" w:rsidRPr="007E6E16">
        <w:rPr>
          <w:rFonts w:eastAsia="Calibri"/>
        </w:rPr>
        <w:t xml:space="preserve"> a complex case with information gaps and possible safeguarding issues</w:t>
      </w:r>
      <w:r>
        <w:rPr>
          <w:rFonts w:eastAsia="Calibri"/>
        </w:rPr>
        <w:t>.</w:t>
      </w:r>
      <w:r w:rsidR="00F31FDA">
        <w:rPr>
          <w:rFonts w:eastAsia="Calibri"/>
        </w:rPr>
        <w:t xml:space="preserve"> For these reasons, no recommendation for system improvement is necessary. </w:t>
      </w:r>
    </w:p>
    <w:p w:rsidR="0012710C" w:rsidRDefault="004C188F" w:rsidP="0012710C">
      <w:pPr>
        <w:pStyle w:val="Heading1"/>
      </w:pPr>
      <w:bookmarkStart w:id="27" w:name="_Toc519500720"/>
      <w:r>
        <w:t>Conclusions</w:t>
      </w:r>
      <w:r w:rsidR="00F9253F">
        <w:t xml:space="preserve"> </w:t>
      </w:r>
      <w:r w:rsidR="00F03C7F">
        <w:t>&amp; Recommendations</w:t>
      </w:r>
      <w:bookmarkEnd w:id="27"/>
      <w:r w:rsidR="00F9253F">
        <w:t xml:space="preserve"> </w:t>
      </w:r>
    </w:p>
    <w:p w:rsidR="00AC40AF" w:rsidRDefault="004C188F" w:rsidP="00AC40AF">
      <w:pPr>
        <w:pStyle w:val="Heading2"/>
      </w:pPr>
      <w:bookmarkStart w:id="28" w:name="_Toc519500721"/>
      <w:r>
        <w:t>Conclusions</w:t>
      </w:r>
      <w:bookmarkEnd w:id="28"/>
    </w:p>
    <w:p w:rsidR="00222766" w:rsidRDefault="00107997" w:rsidP="00785770">
      <w:pPr>
        <w:pStyle w:val="Heading3"/>
      </w:pPr>
      <w:r>
        <w:t>S</w:t>
      </w:r>
      <w:r w:rsidR="004C188F">
        <w:t xml:space="preserve">ome aspects of </w:t>
      </w:r>
      <w:r w:rsidR="004C188F" w:rsidRPr="00F31FDA">
        <w:t>Elizabeth’s experiences and agencies’ response</w:t>
      </w:r>
      <w:r w:rsidR="001733EE" w:rsidRPr="00F31FDA">
        <w:t>s</w:t>
      </w:r>
      <w:r w:rsidR="004C188F" w:rsidRPr="00F31FDA">
        <w:t xml:space="preserve"> to </w:t>
      </w:r>
      <w:r w:rsidR="0075188A" w:rsidRPr="00F31FDA">
        <w:t>them</w:t>
      </w:r>
      <w:r w:rsidR="001733EE" w:rsidRPr="00F31FDA">
        <w:t xml:space="preserve"> </w:t>
      </w:r>
      <w:r w:rsidR="00DA48A4">
        <w:t xml:space="preserve">indicated </w:t>
      </w:r>
      <w:r w:rsidR="001733EE" w:rsidRPr="00F31FDA">
        <w:t>a heightened level of vulnerability</w:t>
      </w:r>
      <w:r>
        <w:t xml:space="preserve"> </w:t>
      </w:r>
      <w:r w:rsidR="003E7EF3">
        <w:t xml:space="preserve">and some potential advantage </w:t>
      </w:r>
      <w:r>
        <w:t xml:space="preserve">might have been </w:t>
      </w:r>
      <w:r w:rsidR="003E7EF3">
        <w:t>gained had there been more information exchange and multi-agency c</w:t>
      </w:r>
      <w:r>
        <w:t xml:space="preserve">ommunication. </w:t>
      </w:r>
    </w:p>
    <w:p w:rsidR="001733EE" w:rsidRDefault="00222766" w:rsidP="00785770">
      <w:pPr>
        <w:pStyle w:val="Heading3"/>
      </w:pPr>
      <w:r>
        <w:t>This SCR was focused upon Elizabeth</w:t>
      </w:r>
      <w:r w:rsidR="00340F7F">
        <w:t xml:space="preserve">’s experiences of service delivery </w:t>
      </w:r>
      <w:r>
        <w:t xml:space="preserve">(as opposed to </w:t>
      </w:r>
      <w:r w:rsidR="00340F7F">
        <w:t xml:space="preserve">those of </w:t>
      </w:r>
      <w:r>
        <w:t xml:space="preserve">her killer). </w:t>
      </w:r>
      <w:r w:rsidR="00107997" w:rsidRPr="00107997">
        <w:rPr>
          <w:i/>
        </w:rPr>
        <w:t>N</w:t>
      </w:r>
      <w:r w:rsidR="00107997">
        <w:rPr>
          <w:i/>
        </w:rPr>
        <w:t>othing</w:t>
      </w:r>
      <w:r w:rsidR="001733EE" w:rsidRPr="00F31FDA">
        <w:t xml:space="preserve"> </w:t>
      </w:r>
      <w:r w:rsidR="00340F7F">
        <w:t>has been found to indicate</w:t>
      </w:r>
      <w:r w:rsidR="001733EE" w:rsidRPr="00F31FDA">
        <w:t xml:space="preserve"> an acute physical risk</w:t>
      </w:r>
      <w:r>
        <w:t xml:space="preserve"> to Elizabeth </w:t>
      </w:r>
      <w:r w:rsidR="00DA48A4">
        <w:t>from another person</w:t>
      </w:r>
      <w:r w:rsidR="00107997">
        <w:t xml:space="preserve"> and n</w:t>
      </w:r>
      <w:r w:rsidR="001733EE" w:rsidRPr="00F31FDA">
        <w:t xml:space="preserve">o alternative responses by any of the agencies with which </w:t>
      </w:r>
      <w:r>
        <w:t>she</w:t>
      </w:r>
      <w:r w:rsidR="001733EE" w:rsidRPr="00F31FDA">
        <w:t xml:space="preserve"> </w:t>
      </w:r>
      <w:r w:rsidR="00F31FDA">
        <w:t>(</w:t>
      </w:r>
      <w:r w:rsidR="001733EE">
        <w:t>or her family</w:t>
      </w:r>
      <w:r w:rsidR="00F31FDA">
        <w:t>)</w:t>
      </w:r>
      <w:r w:rsidR="001733EE">
        <w:t xml:space="preserve"> were involved could have served </w:t>
      </w:r>
      <w:r w:rsidR="0075188A">
        <w:t>to predict or prevent her murder</w:t>
      </w:r>
      <w:r w:rsidR="001733EE">
        <w:t>.</w:t>
      </w:r>
    </w:p>
    <w:p w:rsidR="00F03C7F" w:rsidRDefault="003E7EF3" w:rsidP="00785770">
      <w:pPr>
        <w:pStyle w:val="Heading3"/>
      </w:pPr>
      <w:r>
        <w:t>O</w:t>
      </w:r>
      <w:r w:rsidR="00F03C7F">
        <w:t>pportunities f</w:t>
      </w:r>
      <w:r>
        <w:t xml:space="preserve">or improvements in the way </w:t>
      </w:r>
      <w:r w:rsidR="00F03C7F">
        <w:t xml:space="preserve">services </w:t>
      </w:r>
      <w:r w:rsidR="009E5917">
        <w:t xml:space="preserve">recognise and </w:t>
      </w:r>
      <w:r w:rsidR="00F03C7F">
        <w:t xml:space="preserve">respond </w:t>
      </w:r>
      <w:r w:rsidR="009E5917">
        <w:t>to</w:t>
      </w:r>
      <w:r w:rsidR="000128D1">
        <w:t xml:space="preserve"> vulnerability </w:t>
      </w:r>
      <w:r w:rsidR="00DA48A4">
        <w:t xml:space="preserve">(in particular record keeping and its communication) </w:t>
      </w:r>
      <w:r w:rsidR="00F03C7F">
        <w:t xml:space="preserve">have been identified </w:t>
      </w:r>
      <w:r w:rsidR="00546D32">
        <w:t xml:space="preserve">and inform the </w:t>
      </w:r>
      <w:r w:rsidR="00F03C7F">
        <w:t>recommendations below</w:t>
      </w:r>
      <w:r w:rsidR="000128D1">
        <w:t>.</w:t>
      </w:r>
    </w:p>
    <w:p w:rsidR="003F4E17" w:rsidRDefault="00F03C7F" w:rsidP="00AF20D3">
      <w:pPr>
        <w:pStyle w:val="Heading2"/>
      </w:pPr>
      <w:bookmarkStart w:id="29" w:name="_Toc519500722"/>
      <w:r>
        <w:t>Recommendations</w:t>
      </w:r>
      <w:bookmarkEnd w:id="29"/>
    </w:p>
    <w:p w:rsidR="00BA29D2" w:rsidRDefault="00BA29D2" w:rsidP="00C5499D">
      <w:pPr>
        <w:pStyle w:val="Heading4"/>
      </w:pPr>
      <w:r>
        <w:t xml:space="preserve">Bromley </w:t>
      </w:r>
      <w:r w:rsidR="00DA48A4">
        <w:t>gEneral practitioners</w:t>
      </w:r>
    </w:p>
    <w:p w:rsidR="00C5499D" w:rsidRDefault="00CC444B" w:rsidP="00785770">
      <w:pPr>
        <w:pStyle w:val="Heading3"/>
      </w:pPr>
      <w:r>
        <w:t>With the aim of increasing the</w:t>
      </w:r>
      <w:r w:rsidR="00C5499D">
        <w:t xml:space="preserve"> proportion of childre</w:t>
      </w:r>
      <w:r>
        <w:t xml:space="preserve">n coded ‘vulnerable’ </w:t>
      </w:r>
      <w:r w:rsidR="00DA48A4">
        <w:t xml:space="preserve">on GP electronic records </w:t>
      </w:r>
      <w:r>
        <w:t xml:space="preserve">and </w:t>
      </w:r>
      <w:r w:rsidR="00DA48A4">
        <w:t>number</w:t>
      </w:r>
      <w:r w:rsidR="00C5499D">
        <w:t xml:space="preserve"> of GPs using safeguarding risk assessment tools:</w:t>
      </w:r>
    </w:p>
    <w:p w:rsidR="00C5499D" w:rsidRPr="00056CD0" w:rsidRDefault="00C5499D" w:rsidP="00D578E6">
      <w:pPr>
        <w:pStyle w:val="Style4"/>
      </w:pPr>
      <w:r w:rsidRPr="00056CD0">
        <w:t xml:space="preserve">The </w:t>
      </w:r>
      <w:r w:rsidR="00CC444B">
        <w:t xml:space="preserve">named GP should circulate to </w:t>
      </w:r>
      <w:r w:rsidRPr="00056CD0">
        <w:t>Practices the new ‘Vulnerable Adolescents Strategy’ and associated</w:t>
      </w:r>
      <w:r w:rsidR="002A4E2A">
        <w:t xml:space="preserve"> protocols produced by Bromley</w:t>
      </w:r>
      <w:r w:rsidR="00DA48A4">
        <w:t>’s</w:t>
      </w:r>
      <w:r w:rsidRPr="00056CD0">
        <w:t xml:space="preserve"> Safeguarding Children Board</w:t>
      </w:r>
    </w:p>
    <w:p w:rsidR="00C5499D" w:rsidRPr="00056CD0" w:rsidRDefault="00C5499D" w:rsidP="00D578E6">
      <w:pPr>
        <w:pStyle w:val="Style4"/>
      </w:pPr>
      <w:r w:rsidRPr="00056CD0">
        <w:t>T</w:t>
      </w:r>
      <w:r w:rsidR="00DA48A4">
        <w:t>raining at the GP academic half-</w:t>
      </w:r>
      <w:r w:rsidRPr="00056CD0">
        <w:t>day in January 2018 should include the challenge of professional curiosity and safeguarding risk assessment when young people present with anxiety</w:t>
      </w:r>
      <w:r w:rsidR="00DA48A4">
        <w:t>, importance of transferring information about vulnerability from received l</w:t>
      </w:r>
      <w:r w:rsidR="00B82284">
        <w:t>e</w:t>
      </w:r>
      <w:r w:rsidR="00DA48A4">
        <w:t>tters to codes</w:t>
      </w:r>
      <w:r w:rsidR="00B82284">
        <w:t xml:space="preserve"> on the internal system, importance of completing ‘feedback forms (currently labelled ‘form B’s) following the death of a child</w:t>
      </w:r>
    </w:p>
    <w:p w:rsidR="002A4E2A" w:rsidRDefault="002A4E2A" w:rsidP="00BA29D2">
      <w:pPr>
        <w:pStyle w:val="Heading4"/>
      </w:pPr>
      <w:r>
        <w:t>Bromley healthcare</w:t>
      </w:r>
    </w:p>
    <w:p w:rsidR="002A4E2A" w:rsidRPr="002A4E2A" w:rsidRDefault="002A4E2A" w:rsidP="002A4E2A">
      <w:pPr>
        <w:pStyle w:val="Heading3"/>
      </w:pPr>
      <w:r>
        <w:t>Bromley Healthcar</w:t>
      </w:r>
      <w:r w:rsidR="00746D35">
        <w:t>e should check and provide the S</w:t>
      </w:r>
      <w:r>
        <w:t>afeguarding Children Board with an assurance</w:t>
      </w:r>
      <w:r w:rsidR="00746D35">
        <w:t xml:space="preserve"> that the</w:t>
      </w:r>
      <w:r>
        <w:t xml:space="preserve"> record-keeping </w:t>
      </w:r>
      <w:r w:rsidR="00746D35">
        <w:t>of school nurses is of an acceptable standard.</w:t>
      </w:r>
    </w:p>
    <w:p w:rsidR="00FC2738" w:rsidRDefault="00FC2738">
      <w:pPr>
        <w:rPr>
          <w:rFonts w:ascii="Arial" w:hAnsi="Arial" w:cs="Arial"/>
          <w:b/>
          <w:bCs/>
          <w:caps/>
          <w:color w:val="1F497D"/>
          <w:szCs w:val="28"/>
        </w:rPr>
      </w:pPr>
      <w:r>
        <w:br w:type="page"/>
      </w:r>
    </w:p>
    <w:p w:rsidR="00BA29D2" w:rsidRDefault="00BA29D2" w:rsidP="00BA29D2">
      <w:pPr>
        <w:pStyle w:val="Heading4"/>
      </w:pPr>
      <w:r>
        <w:t>Oxleas NHS Foundation Trust (CAMHS)</w:t>
      </w:r>
    </w:p>
    <w:p w:rsidR="002A4E2A" w:rsidRPr="00FC2738" w:rsidRDefault="00BA29D2" w:rsidP="00FC2738">
      <w:pPr>
        <w:pStyle w:val="Heading3"/>
      </w:pPr>
      <w:r>
        <w:t>The Trust should reinforce by means of learning events</w:t>
      </w:r>
      <w:r w:rsidR="003D0D61">
        <w:t>,</w:t>
      </w:r>
      <w:r>
        <w:t xml:space="preserve"> current expectations that where there are safeguarding concerns consideration should be given to consultation with the Trust’s Safeguarding Team or </w:t>
      </w:r>
      <w:r w:rsidR="003D0D61">
        <w:t>C</w:t>
      </w:r>
      <w:r>
        <w:t>hildren’s Social Care and the rationale for decision-making and actions recorded on clinical records.</w:t>
      </w:r>
    </w:p>
    <w:p w:rsidR="00FC2738" w:rsidRPr="00FC2738" w:rsidRDefault="00BA29D2" w:rsidP="00FC2738">
      <w:pPr>
        <w:pStyle w:val="Heading3"/>
      </w:pPr>
      <w:r w:rsidRPr="00FC2738">
        <w:t>A</w:t>
      </w:r>
      <w:r w:rsidR="00FC2738" w:rsidRPr="00FC2738">
        <w:t>n audit should be completed on</w:t>
      </w:r>
      <w:r w:rsidRPr="00FC2738">
        <w:t xml:space="preserve"> the quality of </w:t>
      </w:r>
      <w:r w:rsidR="00FC2738" w:rsidRPr="00FC2738">
        <w:t>information sharing within and between</w:t>
      </w:r>
      <w:r w:rsidR="003D0D61" w:rsidRPr="00FC2738">
        <w:t xml:space="preserve"> partner agencies</w:t>
      </w:r>
      <w:r w:rsidR="00FC2738" w:rsidRPr="00FC2738">
        <w:t xml:space="preserve"> (in particular identification of risk).</w:t>
      </w:r>
    </w:p>
    <w:p w:rsidR="00CF219D" w:rsidRPr="002A4E2A" w:rsidRDefault="003D0D61" w:rsidP="002A4E2A">
      <w:pPr>
        <w:pStyle w:val="Heading3"/>
      </w:pPr>
      <w:r>
        <w:t xml:space="preserve">Guidance on patient confidentiality </w:t>
      </w:r>
      <w:r w:rsidR="00FC2738">
        <w:t>and the guidance on information sharing and the duty to</w:t>
      </w:r>
      <w:r w:rsidR="000334D4">
        <w:t xml:space="preserve"> do</w:t>
      </w:r>
      <w:r w:rsidR="00FC2738">
        <w:t xml:space="preserve"> so when significant risks are identified, </w:t>
      </w:r>
      <w:r>
        <w:t>should be circulated to all clinicians</w:t>
      </w:r>
      <w:r w:rsidR="00F31FDA">
        <w:t>.</w:t>
      </w:r>
    </w:p>
    <w:p w:rsidR="00B70883" w:rsidRDefault="003D0D61" w:rsidP="00785770">
      <w:pPr>
        <w:pStyle w:val="Heading3"/>
      </w:pPr>
      <w:r>
        <w:t xml:space="preserve">The roll out of the </w:t>
      </w:r>
      <w:r w:rsidR="0083593F">
        <w:t>‘</w:t>
      </w:r>
      <w:r>
        <w:t>Sexual Health Risk Assessment Tool’ should be completed by means of a presentation at a ‘level 3</w:t>
      </w:r>
      <w:r w:rsidR="00CC444B">
        <w:t>’</w:t>
      </w:r>
      <w:r>
        <w:t xml:space="preserve"> training day with follow-up information at team meetings and other appropriate forums.</w:t>
      </w:r>
      <w:bookmarkStart w:id="30" w:name="OLE_LINK14"/>
    </w:p>
    <w:p w:rsidR="00CF219D" w:rsidRDefault="00CF219D" w:rsidP="00CF219D">
      <w:pPr>
        <w:pStyle w:val="Heading4"/>
      </w:pPr>
      <w:r>
        <w:t>Bromley &amp; Surrey Councils</w:t>
      </w:r>
    </w:p>
    <w:p w:rsidR="00990C2C" w:rsidRDefault="00F475B4" w:rsidP="00EF5F77">
      <w:pPr>
        <w:pStyle w:val="Heading3"/>
      </w:pPr>
      <w:r>
        <w:t xml:space="preserve">Taking account of the </w:t>
      </w:r>
      <w:r w:rsidR="00990C2C">
        <w:t xml:space="preserve">current </w:t>
      </w:r>
      <w:r>
        <w:t>statutory guidance in ‘</w:t>
      </w:r>
      <w:r w:rsidRPr="00990C2C">
        <w:rPr>
          <w:i/>
        </w:rPr>
        <w:t>Keeping Children Safe in Education</w:t>
      </w:r>
      <w:r w:rsidR="00FC2738">
        <w:t>’</w:t>
      </w:r>
      <w:r>
        <w:t xml:space="preserve">, and </w:t>
      </w:r>
      <w:r w:rsidR="00990C2C">
        <w:t>(</w:t>
      </w:r>
      <w:r w:rsidR="00107997">
        <w:t>from 25.05.18</w:t>
      </w:r>
      <w:r w:rsidR="00990C2C">
        <w:t xml:space="preserve">) </w:t>
      </w:r>
      <w:r w:rsidR="00990C2C" w:rsidRPr="00990C2C">
        <w:t xml:space="preserve">the </w:t>
      </w:r>
      <w:r w:rsidR="00990C2C">
        <w:t>European G</w:t>
      </w:r>
      <w:r w:rsidR="00990C2C" w:rsidRPr="00990C2C">
        <w:t>eneral Data Protection Regulation (GDPR),</w:t>
      </w:r>
      <w:r w:rsidR="00990C2C">
        <w:t xml:space="preserve"> b</w:t>
      </w:r>
      <w:r w:rsidR="00CF219D">
        <w:t xml:space="preserve">oth </w:t>
      </w:r>
      <w:r>
        <w:t>C</w:t>
      </w:r>
      <w:r w:rsidR="00CF219D">
        <w:t>ouncils should</w:t>
      </w:r>
      <w:r w:rsidR="00990C2C">
        <w:t>:</w:t>
      </w:r>
    </w:p>
    <w:p w:rsidR="00CF219D" w:rsidRDefault="00990C2C" w:rsidP="00990C2C">
      <w:pPr>
        <w:pStyle w:val="Style4"/>
      </w:pPr>
      <w:r>
        <w:t>R</w:t>
      </w:r>
      <w:r w:rsidR="00CF219D">
        <w:t>e</w:t>
      </w:r>
      <w:r>
        <w:t>view the lawfulness, reliability and effectiveness</w:t>
      </w:r>
      <w:r w:rsidR="00CF219D">
        <w:t xml:space="preserve"> of the arrangements by which </w:t>
      </w:r>
      <w:r>
        <w:t xml:space="preserve">any </w:t>
      </w:r>
      <w:r w:rsidR="00CF219D">
        <w:t xml:space="preserve">pastoral </w:t>
      </w:r>
      <w:r>
        <w:t xml:space="preserve">/ child protection-related </w:t>
      </w:r>
      <w:r w:rsidR="00CF219D">
        <w:t xml:space="preserve">records </w:t>
      </w:r>
      <w:r w:rsidR="00D078DE">
        <w:t xml:space="preserve">maintained by schools </w:t>
      </w:r>
      <w:r w:rsidR="00CF219D">
        <w:t>are</w:t>
      </w:r>
      <w:r w:rsidR="006609D3">
        <w:t xml:space="preserve"> / will be</w:t>
      </w:r>
      <w:r w:rsidR="00CF219D">
        <w:t xml:space="preserve"> </w:t>
      </w:r>
      <w:r>
        <w:t>transmitted (and duplicates maintained)</w:t>
      </w:r>
      <w:r w:rsidR="006609D3">
        <w:t xml:space="preserve"> to further education providers</w:t>
      </w:r>
    </w:p>
    <w:p w:rsidR="00F31FDA" w:rsidRPr="003463EC" w:rsidRDefault="00004D00" w:rsidP="006455AB">
      <w:pPr>
        <w:pStyle w:val="BulletLarge"/>
        <w:rPr>
          <w:sz w:val="16"/>
          <w:szCs w:val="16"/>
        </w:rPr>
      </w:pPr>
      <w:r>
        <w:t xml:space="preserve">Take any necessary action to ensure that potential reviews do not slip between geographic boundaries and that associated decision-making is independent of agency-sensitivities and subject to an effective methodology and decision-making process </w:t>
      </w:r>
      <w:bookmarkEnd w:id="30"/>
    </w:p>
    <w:p w:rsidR="003463EC" w:rsidRDefault="003463EC">
      <w:pPr>
        <w:rPr>
          <w:sz w:val="16"/>
          <w:szCs w:val="16"/>
        </w:rPr>
      </w:pPr>
    </w:p>
    <w:p w:rsidR="00C77A66" w:rsidRDefault="0014295B">
      <w:pPr>
        <w:rPr>
          <w:sz w:val="16"/>
          <w:szCs w:val="16"/>
        </w:rPr>
      </w:pPr>
      <w:r>
        <w:rPr>
          <w:sz w:val="16"/>
          <w:szCs w:val="16"/>
        </w:rPr>
        <w:t>Ov</w:t>
      </w:r>
      <w:r w:rsidR="00694C43">
        <w:rPr>
          <w:sz w:val="16"/>
          <w:szCs w:val="16"/>
        </w:rPr>
        <w:t xml:space="preserve">erview </w:t>
      </w:r>
      <w:r w:rsidR="00A706A6">
        <w:rPr>
          <w:sz w:val="16"/>
          <w:szCs w:val="16"/>
        </w:rPr>
        <w:t xml:space="preserve">publication </w:t>
      </w:r>
      <w:r w:rsidR="00DD6794">
        <w:rPr>
          <w:sz w:val="16"/>
          <w:szCs w:val="16"/>
        </w:rPr>
        <w:t xml:space="preserve">draft </w:t>
      </w:r>
      <w:r w:rsidR="002D4E25">
        <w:rPr>
          <w:sz w:val="16"/>
          <w:szCs w:val="16"/>
        </w:rPr>
        <w:t>E</w:t>
      </w:r>
      <w:r w:rsidR="00BF6E0E">
        <w:rPr>
          <w:sz w:val="16"/>
          <w:szCs w:val="16"/>
        </w:rPr>
        <w:t xml:space="preserve"> Bro</w:t>
      </w:r>
      <w:r w:rsidR="00281337">
        <w:rPr>
          <w:sz w:val="16"/>
          <w:szCs w:val="16"/>
        </w:rPr>
        <w:t>mley 16.07</w:t>
      </w:r>
      <w:r w:rsidR="00D40FC6">
        <w:rPr>
          <w:sz w:val="16"/>
          <w:szCs w:val="16"/>
        </w:rPr>
        <w:t>.18</w:t>
      </w:r>
    </w:p>
    <w:p w:rsidR="00CF219D" w:rsidRPr="003463EC" w:rsidRDefault="00CF219D" w:rsidP="003463EC">
      <w:pPr>
        <w:pStyle w:val="Heading4"/>
        <w:ind w:left="0"/>
      </w:pPr>
      <w:r>
        <w:t xml:space="preserve"> Glossary / abbreviations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6662"/>
      </w:tblGrid>
      <w:tr w:rsidR="00C77A66" w:rsidTr="0012710C">
        <w:tc>
          <w:tcPr>
            <w:tcW w:w="2297" w:type="dxa"/>
            <w:shd w:val="clear" w:color="auto" w:fill="CCCCCC"/>
          </w:tcPr>
          <w:p w:rsidR="00C77A66" w:rsidRPr="00004D00" w:rsidRDefault="00C77A66">
            <w:pPr>
              <w:tabs>
                <w:tab w:val="left" w:pos="1134"/>
              </w:tabs>
              <w:jc w:val="both"/>
              <w:rPr>
                <w:rFonts w:ascii="Arial" w:hAnsi="Arial" w:cs="Arial"/>
                <w:b/>
                <w:bCs/>
                <w:color w:val="003366"/>
                <w:sz w:val="20"/>
                <w:szCs w:val="20"/>
              </w:rPr>
            </w:pPr>
            <w:r w:rsidRPr="00004D00">
              <w:rPr>
                <w:rFonts w:ascii="Arial" w:hAnsi="Arial" w:cs="Arial"/>
                <w:b/>
                <w:bCs/>
                <w:color w:val="003366"/>
                <w:sz w:val="20"/>
                <w:szCs w:val="20"/>
              </w:rPr>
              <w:t>Abbreviation</w:t>
            </w:r>
          </w:p>
          <w:p w:rsidR="00C77A66" w:rsidRPr="00004D00" w:rsidRDefault="00C77A66">
            <w:pPr>
              <w:tabs>
                <w:tab w:val="left" w:pos="1134"/>
              </w:tabs>
              <w:jc w:val="both"/>
              <w:rPr>
                <w:rFonts w:ascii="Arial" w:hAnsi="Arial" w:cs="Arial"/>
                <w:b/>
                <w:bCs/>
                <w:color w:val="003366"/>
                <w:sz w:val="20"/>
                <w:szCs w:val="20"/>
              </w:rPr>
            </w:pPr>
          </w:p>
        </w:tc>
        <w:tc>
          <w:tcPr>
            <w:tcW w:w="6662" w:type="dxa"/>
            <w:shd w:val="clear" w:color="auto" w:fill="CCCCCC"/>
          </w:tcPr>
          <w:p w:rsidR="00C77A66" w:rsidRPr="00004D00" w:rsidRDefault="00C77A66">
            <w:pPr>
              <w:tabs>
                <w:tab w:val="left" w:pos="1134"/>
              </w:tabs>
              <w:jc w:val="both"/>
              <w:rPr>
                <w:rFonts w:ascii="Arial" w:hAnsi="Arial" w:cs="Arial"/>
                <w:b/>
                <w:bCs/>
                <w:color w:val="003366"/>
                <w:sz w:val="20"/>
                <w:szCs w:val="20"/>
              </w:rPr>
            </w:pPr>
            <w:r w:rsidRPr="00004D00">
              <w:rPr>
                <w:rFonts w:ascii="Arial" w:hAnsi="Arial" w:cs="Arial"/>
                <w:b/>
                <w:bCs/>
                <w:color w:val="003366"/>
                <w:sz w:val="20"/>
                <w:szCs w:val="20"/>
              </w:rPr>
              <w:t>Meaning</w:t>
            </w:r>
          </w:p>
        </w:tc>
      </w:tr>
      <w:tr w:rsidR="00FB70AC" w:rsidRPr="00C92A5C" w:rsidTr="0012710C">
        <w:tc>
          <w:tcPr>
            <w:tcW w:w="2297" w:type="dxa"/>
          </w:tcPr>
          <w:p w:rsidR="00FB70AC" w:rsidRPr="00004D00" w:rsidRDefault="00FB70AC">
            <w:pPr>
              <w:tabs>
                <w:tab w:val="left" w:pos="1134"/>
              </w:tabs>
              <w:jc w:val="both"/>
              <w:rPr>
                <w:rFonts w:ascii="Arial" w:hAnsi="Arial" w:cs="Arial"/>
                <w:sz w:val="20"/>
                <w:szCs w:val="20"/>
              </w:rPr>
            </w:pPr>
            <w:r w:rsidRPr="00004D00">
              <w:rPr>
                <w:rFonts w:ascii="Arial" w:hAnsi="Arial" w:cs="Arial"/>
                <w:sz w:val="20"/>
                <w:szCs w:val="20"/>
              </w:rPr>
              <w:t>ASD</w:t>
            </w:r>
          </w:p>
        </w:tc>
        <w:tc>
          <w:tcPr>
            <w:tcW w:w="6662" w:type="dxa"/>
          </w:tcPr>
          <w:p w:rsidR="00FB70AC" w:rsidRPr="00004D00" w:rsidRDefault="00FB70AC">
            <w:pPr>
              <w:tabs>
                <w:tab w:val="left" w:pos="1134"/>
              </w:tabs>
              <w:jc w:val="both"/>
              <w:rPr>
                <w:rFonts w:ascii="Arial" w:hAnsi="Arial" w:cs="Arial"/>
                <w:sz w:val="20"/>
                <w:szCs w:val="20"/>
              </w:rPr>
            </w:pPr>
            <w:r w:rsidRPr="00004D00">
              <w:rPr>
                <w:rFonts w:ascii="Arial" w:hAnsi="Arial" w:cs="Arial"/>
                <w:sz w:val="20"/>
                <w:szCs w:val="20"/>
              </w:rPr>
              <w:t>Autistic Spectrum Disorder</w:t>
            </w:r>
          </w:p>
        </w:tc>
      </w:tr>
      <w:tr w:rsidR="002429AE" w:rsidRPr="00C92A5C" w:rsidTr="0012710C">
        <w:tc>
          <w:tcPr>
            <w:tcW w:w="2297" w:type="dxa"/>
          </w:tcPr>
          <w:p w:rsidR="002429AE" w:rsidRPr="00004D00" w:rsidRDefault="002429AE">
            <w:pPr>
              <w:tabs>
                <w:tab w:val="left" w:pos="1134"/>
              </w:tabs>
              <w:jc w:val="both"/>
              <w:rPr>
                <w:rFonts w:ascii="Arial" w:hAnsi="Arial" w:cs="Arial"/>
                <w:sz w:val="20"/>
                <w:szCs w:val="20"/>
              </w:rPr>
            </w:pPr>
            <w:r w:rsidRPr="00004D00">
              <w:rPr>
                <w:rFonts w:ascii="Arial" w:hAnsi="Arial" w:cs="Arial"/>
                <w:sz w:val="20"/>
                <w:szCs w:val="20"/>
              </w:rPr>
              <w:t>BSCB</w:t>
            </w:r>
          </w:p>
        </w:tc>
        <w:tc>
          <w:tcPr>
            <w:tcW w:w="6662" w:type="dxa"/>
          </w:tcPr>
          <w:p w:rsidR="002429AE" w:rsidRPr="00004D00" w:rsidRDefault="002429AE">
            <w:pPr>
              <w:tabs>
                <w:tab w:val="left" w:pos="1134"/>
              </w:tabs>
              <w:jc w:val="both"/>
              <w:rPr>
                <w:rFonts w:ascii="Arial" w:hAnsi="Arial" w:cs="Arial"/>
                <w:sz w:val="20"/>
                <w:szCs w:val="20"/>
              </w:rPr>
            </w:pPr>
            <w:r w:rsidRPr="00004D00">
              <w:rPr>
                <w:rFonts w:ascii="Arial" w:hAnsi="Arial" w:cs="Arial"/>
                <w:sz w:val="20"/>
                <w:szCs w:val="20"/>
              </w:rPr>
              <w:t>Bromley Safeguarding Children Board</w:t>
            </w:r>
          </w:p>
        </w:tc>
      </w:tr>
      <w:tr w:rsidR="002429AE" w:rsidRPr="00C92A5C" w:rsidTr="0012710C">
        <w:tc>
          <w:tcPr>
            <w:tcW w:w="2297" w:type="dxa"/>
          </w:tcPr>
          <w:p w:rsidR="002429AE" w:rsidRPr="00004D00" w:rsidRDefault="002429AE">
            <w:pPr>
              <w:tabs>
                <w:tab w:val="left" w:pos="1134"/>
              </w:tabs>
              <w:jc w:val="both"/>
              <w:rPr>
                <w:rFonts w:ascii="Arial" w:hAnsi="Arial" w:cs="Arial"/>
                <w:sz w:val="20"/>
                <w:szCs w:val="20"/>
              </w:rPr>
            </w:pPr>
            <w:r w:rsidRPr="00004D00">
              <w:rPr>
                <w:rFonts w:ascii="Arial" w:hAnsi="Arial" w:cs="Arial"/>
                <w:sz w:val="20"/>
                <w:szCs w:val="20"/>
              </w:rPr>
              <w:t>CAMHS</w:t>
            </w:r>
          </w:p>
        </w:tc>
        <w:tc>
          <w:tcPr>
            <w:tcW w:w="6662" w:type="dxa"/>
          </w:tcPr>
          <w:p w:rsidR="002429AE" w:rsidRPr="00004D00" w:rsidRDefault="002429AE">
            <w:pPr>
              <w:tabs>
                <w:tab w:val="left" w:pos="1134"/>
              </w:tabs>
              <w:jc w:val="both"/>
              <w:rPr>
                <w:rFonts w:ascii="Arial" w:hAnsi="Arial" w:cs="Arial"/>
                <w:sz w:val="20"/>
                <w:szCs w:val="20"/>
              </w:rPr>
            </w:pPr>
            <w:r w:rsidRPr="00004D00">
              <w:rPr>
                <w:rFonts w:ascii="Arial" w:hAnsi="Arial" w:cs="Arial"/>
                <w:sz w:val="20"/>
                <w:szCs w:val="20"/>
              </w:rPr>
              <w:t>Child &amp; Adolescent Mental Health Service</w:t>
            </w:r>
          </w:p>
        </w:tc>
      </w:tr>
      <w:tr w:rsidR="00F31FDA" w:rsidRPr="00C92A5C" w:rsidTr="0012710C">
        <w:tc>
          <w:tcPr>
            <w:tcW w:w="2297" w:type="dxa"/>
          </w:tcPr>
          <w:p w:rsidR="00F31FDA" w:rsidRPr="00004D00" w:rsidRDefault="00F31FDA">
            <w:pPr>
              <w:tabs>
                <w:tab w:val="left" w:pos="1134"/>
              </w:tabs>
              <w:jc w:val="both"/>
              <w:rPr>
                <w:rFonts w:ascii="Arial" w:hAnsi="Arial" w:cs="Arial"/>
                <w:sz w:val="20"/>
                <w:szCs w:val="20"/>
              </w:rPr>
            </w:pPr>
            <w:r w:rsidRPr="00004D00">
              <w:rPr>
                <w:rFonts w:ascii="Arial" w:hAnsi="Arial" w:cs="Arial"/>
                <w:sz w:val="20"/>
                <w:szCs w:val="20"/>
              </w:rPr>
              <w:t>CCG</w:t>
            </w:r>
          </w:p>
        </w:tc>
        <w:tc>
          <w:tcPr>
            <w:tcW w:w="6662" w:type="dxa"/>
          </w:tcPr>
          <w:p w:rsidR="00F31FDA" w:rsidRPr="00004D00" w:rsidRDefault="00F31FDA">
            <w:pPr>
              <w:tabs>
                <w:tab w:val="left" w:pos="1134"/>
              </w:tabs>
              <w:jc w:val="both"/>
              <w:rPr>
                <w:rFonts w:ascii="Arial" w:hAnsi="Arial" w:cs="Arial"/>
                <w:sz w:val="20"/>
                <w:szCs w:val="20"/>
              </w:rPr>
            </w:pPr>
            <w:r w:rsidRPr="00004D00">
              <w:rPr>
                <w:rFonts w:ascii="Arial" w:hAnsi="Arial" w:cs="Arial"/>
                <w:sz w:val="20"/>
                <w:szCs w:val="20"/>
              </w:rPr>
              <w:t>Clinical Commissioning Group</w:t>
            </w:r>
          </w:p>
        </w:tc>
      </w:tr>
      <w:tr w:rsidR="00C92A5C" w:rsidRPr="00C92A5C" w:rsidTr="0012710C">
        <w:tc>
          <w:tcPr>
            <w:tcW w:w="2297" w:type="dxa"/>
          </w:tcPr>
          <w:p w:rsidR="000B4572" w:rsidRPr="00004D00" w:rsidRDefault="00EB267A">
            <w:pPr>
              <w:tabs>
                <w:tab w:val="left" w:pos="1134"/>
              </w:tabs>
              <w:jc w:val="both"/>
              <w:rPr>
                <w:rFonts w:ascii="Arial" w:hAnsi="Arial" w:cs="Arial"/>
                <w:sz w:val="20"/>
                <w:szCs w:val="20"/>
              </w:rPr>
            </w:pPr>
            <w:r w:rsidRPr="00004D00">
              <w:rPr>
                <w:rFonts w:ascii="Arial" w:hAnsi="Arial" w:cs="Arial"/>
                <w:sz w:val="20"/>
                <w:szCs w:val="20"/>
              </w:rPr>
              <w:t>CDOP</w:t>
            </w:r>
          </w:p>
        </w:tc>
        <w:tc>
          <w:tcPr>
            <w:tcW w:w="6662" w:type="dxa"/>
          </w:tcPr>
          <w:p w:rsidR="000B4572" w:rsidRPr="00004D00" w:rsidRDefault="00EB267A">
            <w:pPr>
              <w:tabs>
                <w:tab w:val="left" w:pos="1134"/>
              </w:tabs>
              <w:jc w:val="both"/>
              <w:rPr>
                <w:rFonts w:ascii="Arial" w:hAnsi="Arial" w:cs="Arial"/>
                <w:sz w:val="20"/>
                <w:szCs w:val="20"/>
              </w:rPr>
            </w:pPr>
            <w:r w:rsidRPr="00004D00">
              <w:rPr>
                <w:rFonts w:ascii="Arial" w:hAnsi="Arial" w:cs="Arial"/>
                <w:sz w:val="20"/>
                <w:szCs w:val="20"/>
              </w:rPr>
              <w:t>Child Death Overview Panel</w:t>
            </w:r>
          </w:p>
        </w:tc>
      </w:tr>
      <w:tr w:rsidR="00B55736" w:rsidRPr="00C92A5C" w:rsidTr="0012710C">
        <w:tc>
          <w:tcPr>
            <w:tcW w:w="2297" w:type="dxa"/>
          </w:tcPr>
          <w:p w:rsidR="00B55736" w:rsidRPr="00004D00" w:rsidRDefault="00B55736">
            <w:pPr>
              <w:tabs>
                <w:tab w:val="left" w:pos="1134"/>
              </w:tabs>
              <w:jc w:val="both"/>
              <w:rPr>
                <w:rFonts w:ascii="Arial" w:hAnsi="Arial" w:cs="Arial"/>
                <w:sz w:val="20"/>
                <w:szCs w:val="20"/>
              </w:rPr>
            </w:pPr>
            <w:r>
              <w:rPr>
                <w:rFonts w:ascii="Arial" w:hAnsi="Arial" w:cs="Arial"/>
                <w:sz w:val="20"/>
                <w:szCs w:val="20"/>
              </w:rPr>
              <w:t>CSE</w:t>
            </w:r>
          </w:p>
        </w:tc>
        <w:tc>
          <w:tcPr>
            <w:tcW w:w="6662" w:type="dxa"/>
          </w:tcPr>
          <w:p w:rsidR="00B55736" w:rsidRPr="00004D00" w:rsidRDefault="00B55736">
            <w:pPr>
              <w:tabs>
                <w:tab w:val="left" w:pos="1134"/>
              </w:tabs>
              <w:jc w:val="both"/>
              <w:rPr>
                <w:rFonts w:ascii="Arial" w:hAnsi="Arial" w:cs="Arial"/>
                <w:sz w:val="20"/>
                <w:szCs w:val="20"/>
              </w:rPr>
            </w:pPr>
            <w:r>
              <w:rPr>
                <w:rFonts w:ascii="Arial" w:hAnsi="Arial" w:cs="Arial"/>
                <w:sz w:val="20"/>
                <w:szCs w:val="20"/>
              </w:rPr>
              <w:t>Child Sexual Exploitation</w:t>
            </w:r>
          </w:p>
        </w:tc>
      </w:tr>
      <w:tr w:rsidR="0083593F" w:rsidRPr="00C92A5C" w:rsidTr="0012710C">
        <w:tc>
          <w:tcPr>
            <w:tcW w:w="2297" w:type="dxa"/>
          </w:tcPr>
          <w:p w:rsidR="0083593F" w:rsidRPr="00004D00" w:rsidRDefault="0083593F">
            <w:pPr>
              <w:tabs>
                <w:tab w:val="left" w:pos="1134"/>
              </w:tabs>
              <w:jc w:val="both"/>
              <w:rPr>
                <w:rFonts w:ascii="Arial" w:hAnsi="Arial" w:cs="Arial"/>
                <w:sz w:val="20"/>
                <w:szCs w:val="20"/>
              </w:rPr>
            </w:pPr>
            <w:r w:rsidRPr="00004D00">
              <w:rPr>
                <w:rFonts w:ascii="Arial" w:hAnsi="Arial" w:cs="Arial"/>
                <w:sz w:val="20"/>
                <w:szCs w:val="20"/>
              </w:rPr>
              <w:t>EMIS</w:t>
            </w:r>
          </w:p>
        </w:tc>
        <w:tc>
          <w:tcPr>
            <w:tcW w:w="6662" w:type="dxa"/>
          </w:tcPr>
          <w:p w:rsidR="0083593F" w:rsidRPr="00004D00" w:rsidRDefault="0083593F">
            <w:pPr>
              <w:tabs>
                <w:tab w:val="left" w:pos="1134"/>
              </w:tabs>
              <w:jc w:val="both"/>
              <w:rPr>
                <w:rFonts w:ascii="Arial" w:hAnsi="Arial" w:cs="Arial"/>
                <w:sz w:val="20"/>
                <w:szCs w:val="20"/>
              </w:rPr>
            </w:pPr>
            <w:r w:rsidRPr="00004D00">
              <w:rPr>
                <w:rFonts w:ascii="Arial" w:hAnsi="Arial" w:cs="Arial"/>
                <w:sz w:val="20"/>
                <w:szCs w:val="20"/>
              </w:rPr>
              <w:t>A patient database accessible to many primary care practitioners</w:t>
            </w:r>
          </w:p>
        </w:tc>
      </w:tr>
      <w:tr w:rsidR="00990C2C" w:rsidRPr="00C92A5C" w:rsidTr="0012710C">
        <w:tc>
          <w:tcPr>
            <w:tcW w:w="2297" w:type="dxa"/>
          </w:tcPr>
          <w:p w:rsidR="00990C2C" w:rsidRPr="00004D00" w:rsidRDefault="00990C2C">
            <w:pPr>
              <w:tabs>
                <w:tab w:val="left" w:pos="1134"/>
              </w:tabs>
              <w:jc w:val="both"/>
              <w:rPr>
                <w:rFonts w:ascii="Arial" w:hAnsi="Arial" w:cs="Arial"/>
                <w:sz w:val="20"/>
                <w:szCs w:val="20"/>
              </w:rPr>
            </w:pPr>
            <w:r w:rsidRPr="00004D00">
              <w:rPr>
                <w:rFonts w:ascii="Arial" w:hAnsi="Arial" w:cs="Arial"/>
                <w:sz w:val="20"/>
                <w:szCs w:val="20"/>
              </w:rPr>
              <w:t>GDPR</w:t>
            </w:r>
          </w:p>
        </w:tc>
        <w:tc>
          <w:tcPr>
            <w:tcW w:w="6662" w:type="dxa"/>
          </w:tcPr>
          <w:p w:rsidR="00990C2C" w:rsidRPr="00004D00" w:rsidRDefault="007D702D">
            <w:pPr>
              <w:tabs>
                <w:tab w:val="left" w:pos="1134"/>
              </w:tabs>
              <w:jc w:val="both"/>
              <w:rPr>
                <w:rFonts w:ascii="Arial" w:hAnsi="Arial" w:cs="Arial"/>
                <w:sz w:val="20"/>
                <w:szCs w:val="20"/>
              </w:rPr>
            </w:pPr>
            <w:r>
              <w:rPr>
                <w:rFonts w:ascii="Arial" w:hAnsi="Arial" w:cs="Arial"/>
                <w:sz w:val="20"/>
                <w:szCs w:val="20"/>
              </w:rPr>
              <w:t xml:space="preserve">(European) </w:t>
            </w:r>
            <w:r w:rsidR="00990C2C" w:rsidRPr="00004D00">
              <w:rPr>
                <w:rFonts w:ascii="Arial" w:hAnsi="Arial" w:cs="Arial"/>
                <w:sz w:val="20"/>
                <w:szCs w:val="20"/>
              </w:rPr>
              <w:t xml:space="preserve">General Data Protection Regulation </w:t>
            </w:r>
          </w:p>
        </w:tc>
      </w:tr>
      <w:tr w:rsidR="00FF000C" w:rsidRPr="00C92A5C" w:rsidTr="0012710C">
        <w:tc>
          <w:tcPr>
            <w:tcW w:w="2297" w:type="dxa"/>
          </w:tcPr>
          <w:p w:rsidR="00FF000C" w:rsidRPr="00004D00" w:rsidRDefault="00FF000C">
            <w:pPr>
              <w:tabs>
                <w:tab w:val="left" w:pos="1134"/>
              </w:tabs>
              <w:jc w:val="both"/>
              <w:rPr>
                <w:rFonts w:ascii="Arial" w:hAnsi="Arial" w:cs="Arial"/>
                <w:sz w:val="20"/>
                <w:szCs w:val="20"/>
              </w:rPr>
            </w:pPr>
            <w:r w:rsidRPr="00004D00">
              <w:rPr>
                <w:rFonts w:ascii="Arial" w:hAnsi="Arial" w:cs="Arial"/>
                <w:sz w:val="20"/>
                <w:szCs w:val="20"/>
              </w:rPr>
              <w:t>IMR</w:t>
            </w:r>
          </w:p>
        </w:tc>
        <w:tc>
          <w:tcPr>
            <w:tcW w:w="6662" w:type="dxa"/>
          </w:tcPr>
          <w:p w:rsidR="00FF000C" w:rsidRPr="00004D00" w:rsidRDefault="00FF000C">
            <w:pPr>
              <w:tabs>
                <w:tab w:val="left" w:pos="1134"/>
              </w:tabs>
              <w:jc w:val="both"/>
              <w:rPr>
                <w:rFonts w:ascii="Arial" w:hAnsi="Arial" w:cs="Arial"/>
                <w:sz w:val="20"/>
                <w:szCs w:val="20"/>
              </w:rPr>
            </w:pPr>
            <w:r w:rsidRPr="00004D00">
              <w:rPr>
                <w:rFonts w:ascii="Arial" w:hAnsi="Arial" w:cs="Arial"/>
                <w:sz w:val="20"/>
                <w:szCs w:val="20"/>
              </w:rPr>
              <w:t>Individual management review</w:t>
            </w:r>
          </w:p>
        </w:tc>
      </w:tr>
      <w:tr w:rsidR="00C92A5C" w:rsidRPr="00C92A5C" w:rsidTr="0012710C">
        <w:tc>
          <w:tcPr>
            <w:tcW w:w="2297" w:type="dxa"/>
          </w:tcPr>
          <w:p w:rsidR="007D1AD1" w:rsidRPr="00004D00" w:rsidRDefault="001416E5">
            <w:pPr>
              <w:tabs>
                <w:tab w:val="left" w:pos="1134"/>
              </w:tabs>
              <w:jc w:val="both"/>
              <w:rPr>
                <w:rFonts w:ascii="Arial" w:hAnsi="Arial" w:cs="Arial"/>
                <w:sz w:val="20"/>
                <w:szCs w:val="20"/>
              </w:rPr>
            </w:pPr>
            <w:r w:rsidRPr="00004D00">
              <w:rPr>
                <w:rFonts w:ascii="Arial" w:hAnsi="Arial" w:cs="Arial"/>
                <w:sz w:val="20"/>
                <w:szCs w:val="20"/>
              </w:rPr>
              <w:t>L</w:t>
            </w:r>
            <w:r w:rsidR="007D1AD1" w:rsidRPr="00004D00">
              <w:rPr>
                <w:rFonts w:ascii="Arial" w:hAnsi="Arial" w:cs="Arial"/>
                <w:sz w:val="20"/>
                <w:szCs w:val="20"/>
              </w:rPr>
              <w:t>SCB</w:t>
            </w:r>
          </w:p>
        </w:tc>
        <w:tc>
          <w:tcPr>
            <w:tcW w:w="6662" w:type="dxa"/>
          </w:tcPr>
          <w:p w:rsidR="007D1AD1" w:rsidRPr="00004D00" w:rsidRDefault="007D1AD1">
            <w:pPr>
              <w:tabs>
                <w:tab w:val="left" w:pos="1134"/>
              </w:tabs>
              <w:jc w:val="both"/>
              <w:rPr>
                <w:rFonts w:ascii="Arial" w:hAnsi="Arial" w:cs="Arial"/>
                <w:sz w:val="20"/>
                <w:szCs w:val="20"/>
              </w:rPr>
            </w:pPr>
            <w:r w:rsidRPr="00004D00">
              <w:rPr>
                <w:rFonts w:ascii="Arial" w:hAnsi="Arial" w:cs="Arial"/>
                <w:sz w:val="20"/>
                <w:szCs w:val="20"/>
              </w:rPr>
              <w:t>L</w:t>
            </w:r>
            <w:r w:rsidR="00012345" w:rsidRPr="00004D00">
              <w:rPr>
                <w:rFonts w:ascii="Arial" w:hAnsi="Arial" w:cs="Arial"/>
                <w:sz w:val="20"/>
                <w:szCs w:val="20"/>
              </w:rPr>
              <w:t>ocal Safeguarding Children Board</w:t>
            </w:r>
          </w:p>
        </w:tc>
      </w:tr>
      <w:tr w:rsidR="00C92A5C" w:rsidRPr="00C92A5C" w:rsidTr="0012710C">
        <w:tc>
          <w:tcPr>
            <w:tcW w:w="2297" w:type="dxa"/>
          </w:tcPr>
          <w:p w:rsidR="00513578" w:rsidRPr="00004D00" w:rsidRDefault="007D1AD1">
            <w:pPr>
              <w:rPr>
                <w:rFonts w:ascii="Arial" w:hAnsi="Arial" w:cs="Arial"/>
                <w:sz w:val="20"/>
                <w:szCs w:val="20"/>
              </w:rPr>
            </w:pPr>
            <w:r w:rsidRPr="00004D00">
              <w:rPr>
                <w:rFonts w:ascii="Arial" w:hAnsi="Arial" w:cs="Arial"/>
                <w:sz w:val="20"/>
                <w:szCs w:val="20"/>
              </w:rPr>
              <w:t>NPIE</w:t>
            </w:r>
          </w:p>
        </w:tc>
        <w:tc>
          <w:tcPr>
            <w:tcW w:w="6662" w:type="dxa"/>
          </w:tcPr>
          <w:p w:rsidR="00513578" w:rsidRPr="00004D00" w:rsidRDefault="007D1AD1">
            <w:pPr>
              <w:rPr>
                <w:rFonts w:ascii="Arial" w:hAnsi="Arial" w:cs="Arial"/>
                <w:sz w:val="20"/>
                <w:szCs w:val="20"/>
              </w:rPr>
            </w:pPr>
            <w:r w:rsidRPr="00004D00">
              <w:rPr>
                <w:rFonts w:ascii="Arial" w:hAnsi="Arial" w:cs="Arial"/>
                <w:sz w:val="20"/>
                <w:szCs w:val="20"/>
              </w:rPr>
              <w:t>National Panel of Independent Experts</w:t>
            </w:r>
          </w:p>
        </w:tc>
      </w:tr>
      <w:tr w:rsidR="00714BB7" w:rsidRPr="00C92A5C" w:rsidTr="0012710C">
        <w:tc>
          <w:tcPr>
            <w:tcW w:w="2297" w:type="dxa"/>
          </w:tcPr>
          <w:p w:rsidR="00714BB7" w:rsidRPr="00004D00" w:rsidRDefault="00714BB7">
            <w:pPr>
              <w:rPr>
                <w:rFonts w:ascii="Arial" w:hAnsi="Arial" w:cs="Arial"/>
                <w:sz w:val="20"/>
                <w:szCs w:val="20"/>
              </w:rPr>
            </w:pPr>
            <w:r w:rsidRPr="00004D00">
              <w:rPr>
                <w:rFonts w:ascii="Arial" w:hAnsi="Arial" w:cs="Arial"/>
                <w:sz w:val="20"/>
                <w:szCs w:val="20"/>
              </w:rPr>
              <w:t>OOH</w:t>
            </w:r>
          </w:p>
        </w:tc>
        <w:tc>
          <w:tcPr>
            <w:tcW w:w="6662" w:type="dxa"/>
          </w:tcPr>
          <w:p w:rsidR="00714BB7" w:rsidRPr="00004D00" w:rsidRDefault="00714BB7">
            <w:pPr>
              <w:rPr>
                <w:rFonts w:ascii="Arial" w:hAnsi="Arial" w:cs="Arial"/>
                <w:sz w:val="20"/>
                <w:szCs w:val="20"/>
              </w:rPr>
            </w:pPr>
            <w:r w:rsidRPr="00004D00">
              <w:rPr>
                <w:rFonts w:ascii="Arial" w:hAnsi="Arial" w:cs="Arial"/>
                <w:sz w:val="20"/>
                <w:szCs w:val="20"/>
              </w:rPr>
              <w:t>Out of Hours</w:t>
            </w:r>
          </w:p>
        </w:tc>
      </w:tr>
      <w:tr w:rsidR="00163865" w:rsidRPr="00C92A5C" w:rsidTr="0012710C">
        <w:tc>
          <w:tcPr>
            <w:tcW w:w="2297" w:type="dxa"/>
          </w:tcPr>
          <w:p w:rsidR="00163865" w:rsidRPr="00004D00" w:rsidRDefault="00163865">
            <w:pPr>
              <w:rPr>
                <w:rFonts w:ascii="Arial" w:hAnsi="Arial" w:cs="Arial"/>
                <w:sz w:val="20"/>
                <w:szCs w:val="20"/>
              </w:rPr>
            </w:pPr>
            <w:r>
              <w:rPr>
                <w:rFonts w:ascii="Arial" w:hAnsi="Arial" w:cs="Arial"/>
                <w:sz w:val="20"/>
                <w:szCs w:val="20"/>
              </w:rPr>
              <w:t>RPS</w:t>
            </w:r>
          </w:p>
        </w:tc>
        <w:tc>
          <w:tcPr>
            <w:tcW w:w="6662" w:type="dxa"/>
          </w:tcPr>
          <w:p w:rsidR="00163865" w:rsidRPr="00004D00" w:rsidRDefault="00163865">
            <w:pPr>
              <w:rPr>
                <w:rFonts w:ascii="Arial" w:hAnsi="Arial" w:cs="Arial"/>
                <w:sz w:val="20"/>
                <w:szCs w:val="20"/>
              </w:rPr>
            </w:pPr>
            <w:r>
              <w:rPr>
                <w:rFonts w:ascii="Arial" w:hAnsi="Arial" w:cs="Arial"/>
                <w:sz w:val="20"/>
                <w:szCs w:val="20"/>
              </w:rPr>
              <w:t>Royal Pharmaceutical Society</w:t>
            </w:r>
          </w:p>
        </w:tc>
      </w:tr>
      <w:tr w:rsidR="00C92A5C" w:rsidRPr="00C92A5C" w:rsidTr="0012710C">
        <w:tc>
          <w:tcPr>
            <w:tcW w:w="2297" w:type="dxa"/>
          </w:tcPr>
          <w:p w:rsidR="00346CC1" w:rsidRPr="00004D00" w:rsidRDefault="00517DED" w:rsidP="00517DED">
            <w:pPr>
              <w:rPr>
                <w:rFonts w:ascii="Arial" w:hAnsi="Arial" w:cs="Arial"/>
                <w:sz w:val="20"/>
                <w:szCs w:val="20"/>
              </w:rPr>
            </w:pPr>
            <w:r w:rsidRPr="00004D00">
              <w:rPr>
                <w:rFonts w:ascii="Arial" w:hAnsi="Arial" w:cs="Arial"/>
                <w:sz w:val="20"/>
                <w:szCs w:val="20"/>
              </w:rPr>
              <w:t>SaBP</w:t>
            </w:r>
          </w:p>
        </w:tc>
        <w:tc>
          <w:tcPr>
            <w:tcW w:w="6662" w:type="dxa"/>
          </w:tcPr>
          <w:p w:rsidR="00346CC1" w:rsidRPr="00004D00" w:rsidRDefault="00517DED">
            <w:pPr>
              <w:rPr>
                <w:rFonts w:ascii="Arial" w:hAnsi="Arial" w:cs="Arial"/>
                <w:sz w:val="20"/>
                <w:szCs w:val="20"/>
              </w:rPr>
            </w:pPr>
            <w:r w:rsidRPr="00004D00">
              <w:rPr>
                <w:rFonts w:ascii="Arial" w:hAnsi="Arial" w:cs="Arial"/>
                <w:sz w:val="20"/>
                <w:szCs w:val="20"/>
              </w:rPr>
              <w:t xml:space="preserve">Surrey and Borders Partnership NHS Foundation Trust </w:t>
            </w:r>
          </w:p>
        </w:tc>
      </w:tr>
      <w:tr w:rsidR="00C92A5C" w:rsidRPr="00C92A5C" w:rsidTr="0012710C">
        <w:tc>
          <w:tcPr>
            <w:tcW w:w="2297" w:type="dxa"/>
          </w:tcPr>
          <w:p w:rsidR="007D1AD1" w:rsidRPr="00004D00" w:rsidRDefault="000B4572">
            <w:pPr>
              <w:rPr>
                <w:rFonts w:ascii="Arial" w:hAnsi="Arial" w:cs="Arial"/>
                <w:sz w:val="20"/>
                <w:szCs w:val="20"/>
              </w:rPr>
            </w:pPr>
            <w:r w:rsidRPr="00004D00">
              <w:rPr>
                <w:rFonts w:ascii="Arial" w:hAnsi="Arial" w:cs="Arial"/>
                <w:sz w:val="20"/>
                <w:szCs w:val="20"/>
              </w:rPr>
              <w:t>SCR</w:t>
            </w:r>
          </w:p>
        </w:tc>
        <w:tc>
          <w:tcPr>
            <w:tcW w:w="6662" w:type="dxa"/>
          </w:tcPr>
          <w:p w:rsidR="007D1AD1" w:rsidRPr="00004D00" w:rsidRDefault="000B4572">
            <w:pPr>
              <w:rPr>
                <w:rFonts w:ascii="Arial" w:hAnsi="Arial" w:cs="Arial"/>
                <w:sz w:val="20"/>
                <w:szCs w:val="20"/>
              </w:rPr>
            </w:pPr>
            <w:r w:rsidRPr="00004D00">
              <w:rPr>
                <w:rFonts w:ascii="Arial" w:hAnsi="Arial" w:cs="Arial"/>
                <w:sz w:val="20"/>
                <w:szCs w:val="20"/>
              </w:rPr>
              <w:t>Serious Case Review</w:t>
            </w:r>
          </w:p>
        </w:tc>
      </w:tr>
      <w:bookmarkEnd w:id="2"/>
      <w:bookmarkEnd w:id="3"/>
      <w:bookmarkEnd w:id="4"/>
      <w:bookmarkEnd w:id="5"/>
      <w:bookmarkEnd w:id="6"/>
      <w:bookmarkEnd w:id="7"/>
      <w:bookmarkEnd w:id="8"/>
      <w:bookmarkEnd w:id="9"/>
      <w:bookmarkEnd w:id="10"/>
    </w:tbl>
    <w:p w:rsidR="00BC7DC6" w:rsidRPr="00C92A5C" w:rsidRDefault="00BC7DC6" w:rsidP="003463EC">
      <w:pPr>
        <w:pStyle w:val="BulletLarge"/>
        <w:numPr>
          <w:ilvl w:val="0"/>
          <w:numId w:val="0"/>
        </w:numPr>
        <w:rPr>
          <w:color w:val="FF0000"/>
        </w:rPr>
      </w:pPr>
    </w:p>
    <w:sectPr w:rsidR="00BC7DC6" w:rsidRPr="00C92A5C" w:rsidSect="00DB56EA">
      <w:headerReference w:type="even" r:id="rId13"/>
      <w:headerReference w:type="default" r:id="rId14"/>
      <w:footerReference w:type="default" r:id="rId15"/>
      <w:headerReference w:type="first" r:id="rId16"/>
      <w:footerReference w:type="first" r:id="rId17"/>
      <w:pgSz w:w="11906" w:h="16838"/>
      <w:pgMar w:top="851" w:right="1701" w:bottom="284" w:left="1134" w:header="567" w:footer="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48" w:rsidRDefault="004D0048">
      <w:r>
        <w:separator/>
      </w:r>
    </w:p>
  </w:endnote>
  <w:endnote w:type="continuationSeparator" w:id="0">
    <w:p w:rsidR="004D0048" w:rsidRDefault="004D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EOJAED+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gnika">
    <w:altName w:val="Signik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2" w:rsidRDefault="002E0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612" w:rsidRDefault="002E06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2" w:rsidRDefault="002E0612">
    <w:pPr>
      <w:pStyle w:val="Footer"/>
      <w:ind w:right="360"/>
      <w:rPr>
        <w:rFonts w:ascii="Tahoma" w:hAnsi="Tahoma" w:cs="Tahoma"/>
        <w:color w:val="66669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2" w:rsidRPr="00BE5779" w:rsidRDefault="002E0612">
    <w:pPr>
      <w:pStyle w:val="Footer"/>
      <w:ind w:right="360"/>
      <w:rPr>
        <w:rFonts w:ascii="Tahoma" w:hAnsi="Tahoma" w:cs="Tahoma"/>
        <w:color w:val="808080"/>
      </w:rPr>
    </w:pPr>
    <w:r>
      <w:rPr>
        <w:rStyle w:val="PageNumber"/>
        <w:color w:val="999999"/>
      </w:rPr>
      <w:t xml:space="preserve">                                                                             CAE </w:t>
    </w:r>
    <w:r>
      <w:rPr>
        <w:rStyle w:val="PageNumber"/>
        <w:color w:val="808080"/>
      </w:rPr>
      <w:t xml:space="preserve">   </w:t>
    </w:r>
    <w:r w:rsidRPr="00BE5779">
      <w:rPr>
        <w:rStyle w:val="PageNumber"/>
        <w:color w:val="808080"/>
      </w:rPr>
      <w:t xml:space="preserve">      </w:t>
    </w:r>
    <w:r>
      <w:rPr>
        <w:rStyle w:val="PageNumber"/>
        <w:color w:val="808080"/>
      </w:rPr>
      <w:t xml:space="preserve">                                             </w:t>
    </w:r>
    <w:r w:rsidRPr="00BE5779">
      <w:rPr>
        <w:rStyle w:val="PageNumber"/>
        <w:color w:val="808080"/>
      </w:rPr>
      <w:fldChar w:fldCharType="begin"/>
    </w:r>
    <w:r w:rsidRPr="00BE5779">
      <w:rPr>
        <w:rStyle w:val="PageNumber"/>
        <w:color w:val="808080"/>
      </w:rPr>
      <w:instrText xml:space="preserve"> PAGE </w:instrText>
    </w:r>
    <w:r w:rsidRPr="00BE5779">
      <w:rPr>
        <w:rStyle w:val="PageNumber"/>
        <w:color w:val="808080"/>
      </w:rPr>
      <w:fldChar w:fldCharType="separate"/>
    </w:r>
    <w:r w:rsidR="00B2692A">
      <w:rPr>
        <w:rStyle w:val="PageNumber"/>
        <w:noProof/>
        <w:color w:val="808080"/>
      </w:rPr>
      <w:t>24</w:t>
    </w:r>
    <w:r w:rsidRPr="00BE5779">
      <w:rPr>
        <w:rStyle w:val="PageNumber"/>
        <w:color w:val="808080"/>
      </w:rPr>
      <w:fldChar w:fldCharType="end"/>
    </w:r>
    <w:r w:rsidRPr="00BE5779">
      <w:rPr>
        <w:rStyle w:val="PageNumber"/>
        <w:color w:val="808080"/>
      </w:rPr>
      <w:t xml:space="preserve">                                                                                                                          </w:t>
    </w:r>
  </w:p>
  <w:p w:rsidR="002E0612" w:rsidRDefault="002E06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2" w:rsidRPr="00DC3C54" w:rsidRDefault="002E0612">
    <w:pPr>
      <w:pStyle w:val="Footer"/>
      <w:jc w:val="center"/>
      <w:rPr>
        <w:color w:val="999999"/>
      </w:rPr>
    </w:pPr>
    <w:r>
      <w:rPr>
        <w:color w:val="999999"/>
      </w:rPr>
      <w:t xml:space="preserve">                                                                          CAE                                                                   </w:t>
    </w:r>
    <w:r w:rsidRPr="00DB56EA">
      <w:rPr>
        <w:color w:val="999999"/>
      </w:rPr>
      <w:fldChar w:fldCharType="begin"/>
    </w:r>
    <w:r w:rsidRPr="00DB56EA">
      <w:rPr>
        <w:color w:val="999999"/>
      </w:rPr>
      <w:instrText xml:space="preserve"> PAGE   \* MERGEFORMAT </w:instrText>
    </w:r>
    <w:r w:rsidRPr="00DB56EA">
      <w:rPr>
        <w:color w:val="999999"/>
      </w:rPr>
      <w:fldChar w:fldCharType="separate"/>
    </w:r>
    <w:r w:rsidR="00B2692A">
      <w:rPr>
        <w:noProof/>
        <w:color w:val="999999"/>
      </w:rPr>
      <w:t>1</w:t>
    </w:r>
    <w:r w:rsidRPr="00DB56EA">
      <w:rPr>
        <w:noProof/>
        <w:color w:val="999999"/>
      </w:rPr>
      <w:fldChar w:fldCharType="end"/>
    </w:r>
    <w:r>
      <w:rPr>
        <w:color w:val="9999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48" w:rsidRDefault="004D0048">
      <w:r>
        <w:separator/>
      </w:r>
    </w:p>
  </w:footnote>
  <w:footnote w:type="continuationSeparator" w:id="0">
    <w:p w:rsidR="004D0048" w:rsidRDefault="004D0048">
      <w:r>
        <w:continuationSeparator/>
      </w:r>
    </w:p>
  </w:footnote>
  <w:footnote w:id="1">
    <w:p w:rsidR="002E0612" w:rsidRDefault="002E0612">
      <w:pPr>
        <w:pStyle w:val="FootnoteText"/>
      </w:pPr>
      <w:r>
        <w:rPr>
          <w:rStyle w:val="FootnoteReference"/>
        </w:rPr>
        <w:footnoteRef/>
      </w:r>
      <w:r>
        <w:t xml:space="preserve"> </w:t>
      </w:r>
      <w:r w:rsidRPr="00E91CEE">
        <w:rPr>
          <w:rFonts w:ascii="Arial" w:hAnsi="Arial" w:cs="Arial"/>
        </w:rPr>
        <w:t>Regulation 5 Local Safeguarding Children Boards Regulations 2006 requires Safeguarding Children Boards (LSCBs) to undertake reviews of ‘serious cases’ in accordance with procedures in Working Together to Safeguard Children HM Government 2015. A ‘serious case’ is one in which, with respect to a child in its area, ‘abuse or neglect is known or suspected and the child has died [as in this case] or been seriously harmed and there is cause for concern as to the way in which the local authority, LSCB partners or other relevant persons have worked together to safeguard her/him’</w:t>
      </w:r>
      <w:r>
        <w:t>.</w:t>
      </w:r>
    </w:p>
  </w:footnote>
  <w:footnote w:id="2">
    <w:p w:rsidR="002E0612" w:rsidRDefault="002E0612">
      <w:pPr>
        <w:pStyle w:val="FootnoteText"/>
      </w:pPr>
      <w:r>
        <w:rPr>
          <w:rStyle w:val="FootnoteReference"/>
        </w:rPr>
        <w:footnoteRef/>
      </w:r>
      <w:r>
        <w:t xml:space="preserve"> </w:t>
      </w:r>
      <w:r w:rsidRPr="00E91CEE">
        <w:rPr>
          <w:rFonts w:ascii="Arial" w:hAnsi="Arial" w:cs="Arial"/>
        </w:rPr>
        <w:t>NHS England leads the National Health Service in England, sets the priorities and direction of the NHS and encourages and informs the national debate to improve health and care.</w:t>
      </w:r>
    </w:p>
  </w:footnote>
  <w:footnote w:id="3">
    <w:p w:rsidR="002E0612" w:rsidRDefault="002E0612">
      <w:pPr>
        <w:pStyle w:val="FootnoteText"/>
      </w:pPr>
      <w:r>
        <w:rPr>
          <w:rStyle w:val="FootnoteReference"/>
        </w:rPr>
        <w:footnoteRef/>
      </w:r>
      <w:r>
        <w:t xml:space="preserve"> </w:t>
      </w:r>
      <w:r w:rsidRPr="00E91CEE">
        <w:rPr>
          <w:rFonts w:ascii="Arial" w:hAnsi="Arial" w:cs="Arial"/>
        </w:rPr>
        <w:t>‘Poppers’ is a slang term given broadly to the chemical class called alkyl nitrites, that are inhaled for recreational drug purposes, typically for the ‘high’ or ‘rush’ that the drug can create as a consequence of vaso- dilation; possession of alkyl nitrites is not illegal though their supply can be an offence.</w:t>
      </w:r>
    </w:p>
  </w:footnote>
  <w:footnote w:id="4">
    <w:p w:rsidR="002E0612" w:rsidRDefault="002E0612">
      <w:pPr>
        <w:pStyle w:val="FootnoteText"/>
      </w:pPr>
      <w:r>
        <w:rPr>
          <w:rStyle w:val="FootnoteReference"/>
        </w:rPr>
        <w:footnoteRef/>
      </w:r>
      <w:r>
        <w:t xml:space="preserve"> ‘</w:t>
      </w:r>
      <w:r w:rsidRPr="00E91CEE">
        <w:rPr>
          <w:rFonts w:ascii="Arial" w:hAnsi="Arial" w:cs="Arial"/>
        </w:rPr>
        <w:t>Counselling Service 2’ is a long-established local charity offering free, confidential counse</w:t>
      </w:r>
      <w:r>
        <w:rPr>
          <w:rFonts w:ascii="Arial" w:hAnsi="Arial" w:cs="Arial"/>
        </w:rPr>
        <w:t xml:space="preserve">lling to young people and </w:t>
      </w:r>
      <w:r w:rsidRPr="00E91CEE">
        <w:rPr>
          <w:rFonts w:ascii="Arial" w:hAnsi="Arial" w:cs="Arial"/>
        </w:rPr>
        <w:t>families (and would currently be described as a ‘community well-being’ service)</w:t>
      </w:r>
      <w:r>
        <w:rPr>
          <w:rFonts w:ascii="Arial" w:hAnsi="Arial" w:cs="Arial"/>
        </w:rPr>
        <w:t>.</w:t>
      </w:r>
    </w:p>
  </w:footnote>
  <w:footnote w:id="5">
    <w:p w:rsidR="002E0612" w:rsidRPr="00E91CEE" w:rsidRDefault="002E0612" w:rsidP="00866275">
      <w:pPr>
        <w:pStyle w:val="FootnoteText"/>
        <w:rPr>
          <w:rFonts w:ascii="Arial" w:hAnsi="Arial" w:cs="Arial"/>
        </w:rPr>
      </w:pPr>
      <w:r>
        <w:rPr>
          <w:rStyle w:val="FootnoteReference"/>
        </w:rPr>
        <w:footnoteRef/>
      </w:r>
      <w:r>
        <w:t xml:space="preserve"> </w:t>
      </w:r>
      <w:r w:rsidRPr="00E91CEE">
        <w:rPr>
          <w:rFonts w:ascii="Arial" w:hAnsi="Arial" w:cs="Arial"/>
        </w:rPr>
        <w:t>Nearly 30 years ago, a Mrs Victoria Gillick challenged Department of Health guidance which enabled doctors to provide contraceptive advice and treatment to girls under 16 without their parents knowing. In 1983 the judgement from this case laid out criteria for establishing whether a child under has the capacity to provide consent to treatment; the so-called ‘Gillick test’. It was determined that children under 16 can consent if they have sufficient understanding and intelligence to fully understand what is involved in a proposed treatment, including its purpose, nature, likely effects and risks, chances of success and the availability of other options. If a child passes the Gillick test, he or she is considered ‘Gillick competent’ to consent to that medical treatment or intervention. However, as with adults, this consent is only valid if given voluntarily and not under undue influence or pressure by anyone else. Additionally, a child may have the capacity to consent to some treatments but not others. The understanding required for different interventions will vary, and capacity can also fluctuate such as in certain mental health conditions. Therefore each individual decision requires assessment of Gillick competence. If a child does not pass the Gillick test, then the consent of a person with parental responsibility (or sometimes the courts) is needed in order to proceed with treatment.</w:t>
      </w:r>
    </w:p>
    <w:p w:rsidR="002E0612" w:rsidRPr="00E91CEE" w:rsidRDefault="002E0612" w:rsidP="00866275">
      <w:pPr>
        <w:pStyle w:val="FootnoteText"/>
        <w:rPr>
          <w:rFonts w:ascii="Arial" w:hAnsi="Arial" w:cs="Arial"/>
        </w:rPr>
      </w:pPr>
    </w:p>
    <w:p w:rsidR="002E0612" w:rsidRPr="00E91CEE" w:rsidRDefault="002E0612" w:rsidP="00866275">
      <w:pPr>
        <w:pStyle w:val="FootnoteText"/>
        <w:rPr>
          <w:rFonts w:ascii="Arial" w:hAnsi="Arial" w:cs="Arial"/>
        </w:rPr>
      </w:pPr>
      <w:r w:rsidRPr="00E91CEE">
        <w:rPr>
          <w:rFonts w:ascii="Arial" w:hAnsi="Arial" w:cs="Arial"/>
        </w:rPr>
        <w:t>The ‘Fraser guidelines’ specifically relate only to contraception and sexual health. They are named after one of the Lords responsible for the Gillick judgement but who went on to address the specific issue of giving contraceptive advice and treatment to those under 16 without parental consent. The House of Lords concluded that advice can be given in this situation as long as:</w:t>
      </w:r>
    </w:p>
    <w:p w:rsidR="002E0612" w:rsidRPr="00E91CEE" w:rsidRDefault="002E0612" w:rsidP="00866275">
      <w:pPr>
        <w:pStyle w:val="Style4"/>
        <w:rPr>
          <w:sz w:val="20"/>
          <w:szCs w:val="20"/>
        </w:rPr>
      </w:pPr>
      <w:r w:rsidRPr="00E91CEE">
        <w:rPr>
          <w:sz w:val="20"/>
          <w:szCs w:val="20"/>
        </w:rPr>
        <w:t>He/she has sufficient maturity and intelligence to understand the nature and implications of the proposed treatment</w:t>
      </w:r>
    </w:p>
    <w:p w:rsidR="002E0612" w:rsidRPr="00E91CEE" w:rsidRDefault="002E0612" w:rsidP="00866275">
      <w:pPr>
        <w:pStyle w:val="Style4"/>
        <w:rPr>
          <w:sz w:val="20"/>
          <w:szCs w:val="20"/>
        </w:rPr>
      </w:pPr>
      <w:r w:rsidRPr="00E91CEE">
        <w:rPr>
          <w:sz w:val="20"/>
          <w:szCs w:val="20"/>
        </w:rPr>
        <w:t>He/she cannot be persuaded to tell her parents or to allow the doctor to tell them</w:t>
      </w:r>
    </w:p>
    <w:p w:rsidR="002E0612" w:rsidRPr="00E91CEE" w:rsidRDefault="002E0612" w:rsidP="00866275">
      <w:pPr>
        <w:pStyle w:val="Style4"/>
        <w:rPr>
          <w:sz w:val="20"/>
          <w:szCs w:val="20"/>
        </w:rPr>
      </w:pPr>
      <w:r w:rsidRPr="00E91CEE">
        <w:rPr>
          <w:sz w:val="20"/>
          <w:szCs w:val="20"/>
        </w:rPr>
        <w:t>He/she is very likely to begin or continue having sexual intercourse with or without contraceptive treatment</w:t>
      </w:r>
    </w:p>
    <w:p w:rsidR="002E0612" w:rsidRPr="00E91CEE" w:rsidRDefault="002E0612" w:rsidP="00866275">
      <w:pPr>
        <w:pStyle w:val="Style4"/>
        <w:rPr>
          <w:sz w:val="20"/>
          <w:szCs w:val="20"/>
        </w:rPr>
      </w:pPr>
      <w:r w:rsidRPr="00E91CEE">
        <w:rPr>
          <w:sz w:val="20"/>
          <w:szCs w:val="20"/>
        </w:rPr>
        <w:t>His/her physical or mental health is likely to suffer unless he/she received the advice or treatment</w:t>
      </w:r>
    </w:p>
    <w:p w:rsidR="002E0612" w:rsidRPr="00E91CEE" w:rsidRDefault="002E0612" w:rsidP="00866275">
      <w:pPr>
        <w:pStyle w:val="Style4"/>
        <w:rPr>
          <w:sz w:val="20"/>
          <w:szCs w:val="20"/>
        </w:rPr>
      </w:pPr>
      <w:r w:rsidRPr="00E91CEE">
        <w:rPr>
          <w:sz w:val="20"/>
          <w:szCs w:val="20"/>
        </w:rPr>
        <w:t>Advice or treatment is in the young person’s best interests.</w:t>
      </w:r>
    </w:p>
    <w:p w:rsidR="002E0612" w:rsidRPr="00E91CEE" w:rsidRDefault="002E0612" w:rsidP="00866275">
      <w:pPr>
        <w:pStyle w:val="FootnoteText"/>
        <w:rPr>
          <w:rFonts w:ascii="Arial" w:hAnsi="Arial" w:cs="Arial"/>
        </w:rPr>
      </w:pPr>
    </w:p>
    <w:p w:rsidR="002E0612" w:rsidRPr="008B7763" w:rsidRDefault="002E0612" w:rsidP="00866275">
      <w:pPr>
        <w:pStyle w:val="FootnoteText"/>
        <w:rPr>
          <w:rFonts w:ascii="Arial" w:hAnsi="Arial" w:cs="Arial"/>
        </w:rPr>
      </w:pPr>
      <w:r w:rsidRPr="00E91CEE">
        <w:rPr>
          <w:rFonts w:ascii="Arial" w:hAnsi="Arial" w:cs="Arial"/>
        </w:rPr>
        <w:t xml:space="preserve">Health professionals should still encourage the young person to inform his or her parent/s or get permission to do so on their behalf, but if this permission is not given they can still give the child advice and treatment. If the conditions are not all met, however, or there is reason to believe that the child is under pressure to give consent or is being exploited, there would be grounds to break confidentiality (Fraser guidelines originally just related to contraceptive advice and treatment but, following a case in 2006, they now apply to decisions about treatment for sexually transmitted infections and termination of pregnancy)  </w:t>
      </w:r>
      <w:hyperlink r:id="rId1" w:history="1">
        <w:r w:rsidRPr="00E91CEE">
          <w:rPr>
            <w:rStyle w:val="Hyperlink"/>
            <w:rFonts w:ascii="Arial" w:hAnsi="Arial" w:cs="Arial"/>
          </w:rPr>
          <w:t>http://www.cqc.org.uk/guidance-providers/gps/nigels-surgery-8-gillick-comptency-fraser-guidelines</w:t>
        </w:r>
      </w:hyperlink>
      <w:r>
        <w:rPr>
          <w:rFonts w:ascii="Arial" w:hAnsi="Arial" w:cs="Arial"/>
        </w:rPr>
        <w:t xml:space="preserve"> </w:t>
      </w:r>
    </w:p>
  </w:footnote>
  <w:footnote w:id="6">
    <w:p w:rsidR="002E0612" w:rsidRDefault="002E0612">
      <w:pPr>
        <w:pStyle w:val="FootnoteText"/>
      </w:pPr>
      <w:r w:rsidRPr="00866275">
        <w:rPr>
          <w:rStyle w:val="FootnoteReference"/>
          <w:sz w:val="22"/>
          <w:szCs w:val="22"/>
        </w:rPr>
        <w:footnoteRef/>
      </w:r>
      <w:r w:rsidRPr="00866275">
        <w:rPr>
          <w:sz w:val="22"/>
          <w:szCs w:val="22"/>
        </w:rPr>
        <w:t xml:space="preserve"> </w:t>
      </w:r>
      <w:r w:rsidRPr="005F001D">
        <w:rPr>
          <w:rFonts w:ascii="Arial" w:hAnsi="Arial" w:cs="Arial"/>
        </w:rPr>
        <w:t>Asperger’s Syndrome is defined by the World Health Organisation (WHO) defines Asperger Syndrome (AS) as one of the autism spectrum disorders (ASD) or pervasive developmental disorders (PDD), which are a spectrum of psychological conditions characterised by abnormalities of social interaction and communication.</w:t>
      </w:r>
    </w:p>
  </w:footnote>
  <w:footnote w:id="7">
    <w:p w:rsidR="002E0612" w:rsidRDefault="002E0612">
      <w:pPr>
        <w:pStyle w:val="FootnoteText"/>
      </w:pPr>
      <w:r>
        <w:rPr>
          <w:rStyle w:val="FootnoteReference"/>
        </w:rPr>
        <w:footnoteRef/>
      </w:r>
      <w:r>
        <w:t xml:space="preserve"> </w:t>
      </w:r>
      <w:r w:rsidRPr="003F5D17">
        <w:rPr>
          <w:rFonts w:ascii="Arial" w:hAnsi="Arial" w:cs="Arial"/>
        </w:rPr>
        <w:t>Counselling Service 2 is a third sector organisation delivering a single point of access for children and young people with emotional and mental health difficulties that impact upon their well-being; when Elizabeth was seen, the agency was much smaller and offered counselling to 11-23 year olds.</w:t>
      </w:r>
      <w:r>
        <w:t xml:space="preserve"> </w:t>
      </w:r>
    </w:p>
  </w:footnote>
  <w:footnote w:id="8">
    <w:p w:rsidR="002E0612" w:rsidRDefault="002E0612">
      <w:pPr>
        <w:pStyle w:val="FootnoteText"/>
      </w:pPr>
      <w:r>
        <w:rPr>
          <w:rStyle w:val="FootnoteReference"/>
        </w:rPr>
        <w:footnoteRef/>
      </w:r>
      <w:r>
        <w:t xml:space="preserve"> </w:t>
      </w:r>
      <w:r w:rsidRPr="003F5D17">
        <w:rPr>
          <w:rFonts w:ascii="Arial" w:hAnsi="Arial" w:cs="Arial"/>
        </w:rPr>
        <w:t>The school-based service was a well-established ‘not for profit’ youth counselling service which engaged self-employed accredited (British Association for Counselling and Psychotherapy) counsellors; it provided a confidential school-based counselling service in Surrey and other local authority areas.</w:t>
      </w:r>
    </w:p>
  </w:footnote>
  <w:footnote w:id="9">
    <w:p w:rsidR="002E0612" w:rsidRDefault="002E0612">
      <w:pPr>
        <w:pStyle w:val="FootnoteText"/>
      </w:pPr>
      <w:r>
        <w:rPr>
          <w:rStyle w:val="FootnoteReference"/>
        </w:rPr>
        <w:footnoteRef/>
      </w:r>
      <w:r>
        <w:t xml:space="preserve"> </w:t>
      </w:r>
      <w:r w:rsidRPr="00F456BE">
        <w:rPr>
          <w:rFonts w:ascii="Arial" w:hAnsi="Arial" w:cs="Arial"/>
        </w:rPr>
        <w:t>The relevant professional guidance in 2010/11 was the non-statutory ‘Safeguarding Children and Young People from Sexual Exploitation</w:t>
      </w:r>
      <w:r>
        <w:rPr>
          <w:rFonts w:ascii="Arial" w:hAnsi="Arial" w:cs="Arial"/>
        </w:rPr>
        <w:t xml:space="preserv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2" w:rsidRDefault="002E0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2" w:rsidRDefault="002E0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12" w:rsidRDefault="002E0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58B4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2051"/>
        </w:tabs>
      </w:pPr>
      <w:rPr>
        <w:rFonts w:ascii="Symbol" w:hAnsi="Symbol"/>
      </w:rPr>
    </w:lvl>
  </w:abstractNum>
  <w:abstractNum w:abstractNumId="2">
    <w:nsid w:val="00000003"/>
    <w:multiLevelType w:val="singleLevel"/>
    <w:tmpl w:val="00000003"/>
    <w:name w:val="WW8Num11"/>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14"/>
    <w:lvl w:ilvl="0">
      <w:start w:val="1"/>
      <w:numFmt w:val="decimal"/>
      <w:lvlText w:val="%1."/>
      <w:lvlJc w:val="left"/>
      <w:pPr>
        <w:tabs>
          <w:tab w:val="num" w:pos="720"/>
        </w:tabs>
      </w:pPr>
    </w:lvl>
  </w:abstractNum>
  <w:abstractNum w:abstractNumId="4">
    <w:nsid w:val="00000006"/>
    <w:multiLevelType w:val="singleLevel"/>
    <w:tmpl w:val="00000006"/>
    <w:name w:val="WW8Num18"/>
    <w:lvl w:ilvl="0">
      <w:start w:val="1"/>
      <w:numFmt w:val="bullet"/>
      <w:lvlText w:val=""/>
      <w:lvlJc w:val="left"/>
      <w:pPr>
        <w:tabs>
          <w:tab w:val="num" w:pos="720"/>
        </w:tabs>
      </w:pPr>
      <w:rPr>
        <w:rFonts w:ascii="Symbol" w:hAnsi="Symbol"/>
      </w:rPr>
    </w:lvl>
  </w:abstractNum>
  <w:abstractNum w:abstractNumId="5">
    <w:nsid w:val="00000007"/>
    <w:multiLevelType w:val="multilevel"/>
    <w:tmpl w:val="00000007"/>
    <w:name w:val="WW8Num19"/>
    <w:lvl w:ilvl="0">
      <w:start w:val="1"/>
      <w:numFmt w:val="decimal"/>
      <w:lvlText w:val="%1."/>
      <w:lvlJc w:val="left"/>
      <w:pPr>
        <w:tabs>
          <w:tab w:val="num" w:pos="360"/>
        </w:tabs>
      </w:pPr>
    </w:lvl>
    <w:lvl w:ilvl="1">
      <w:start w:val="1"/>
      <w:numFmt w:val="bullet"/>
      <w:lvlText w:val=""/>
      <w:lvlJc w:val="left"/>
      <w:pPr>
        <w:tabs>
          <w:tab w:val="num" w:pos="1080"/>
        </w:tabs>
      </w:pPr>
      <w:rPr>
        <w:rFonts w:ascii="Symbol" w:hAnsi="Symbol"/>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6">
    <w:nsid w:val="00000008"/>
    <w:multiLevelType w:val="singleLevel"/>
    <w:tmpl w:val="00000008"/>
    <w:name w:val="WW8Num20"/>
    <w:lvl w:ilvl="0">
      <w:start w:val="1"/>
      <w:numFmt w:val="bullet"/>
      <w:lvlText w:val=""/>
      <w:lvlJc w:val="left"/>
      <w:pPr>
        <w:tabs>
          <w:tab w:val="num" w:pos="720"/>
        </w:tabs>
      </w:pPr>
      <w:rPr>
        <w:rFonts w:ascii="Symbol" w:hAnsi="Symbol"/>
      </w:rPr>
    </w:lvl>
  </w:abstractNum>
  <w:abstractNum w:abstractNumId="7">
    <w:nsid w:val="020B18FC"/>
    <w:multiLevelType w:val="hybridMultilevel"/>
    <w:tmpl w:val="A5CE5BA4"/>
    <w:lvl w:ilvl="0" w:tplc="FAA41C94">
      <w:start w:val="1"/>
      <w:numFmt w:val="bullet"/>
      <w:pStyle w:val="BulletLarge"/>
      <w:lvlText w:val=""/>
      <w:lvlJc w:val="left"/>
      <w:pPr>
        <w:tabs>
          <w:tab w:val="num" w:pos="1418"/>
        </w:tabs>
        <w:ind w:left="1418" w:hanging="567"/>
      </w:pPr>
      <w:rPr>
        <w:rFonts w:ascii="Symbol" w:hAnsi="Symbol" w:hint="default"/>
        <w:color w:val="003366"/>
      </w:rPr>
    </w:lvl>
    <w:lvl w:ilvl="1" w:tplc="08090003">
      <w:start w:val="1"/>
      <w:numFmt w:val="bullet"/>
      <w:lvlText w:val="o"/>
      <w:lvlJc w:val="left"/>
      <w:pPr>
        <w:tabs>
          <w:tab w:val="num" w:pos="2528"/>
        </w:tabs>
        <w:ind w:left="2528" w:hanging="360"/>
      </w:pPr>
      <w:rPr>
        <w:rFonts w:ascii="Courier New" w:hAnsi="Courier New" w:hint="default"/>
      </w:rPr>
    </w:lvl>
    <w:lvl w:ilvl="2" w:tplc="08090005">
      <w:start w:val="1"/>
      <w:numFmt w:val="bullet"/>
      <w:lvlText w:val=""/>
      <w:lvlJc w:val="left"/>
      <w:pPr>
        <w:tabs>
          <w:tab w:val="num" w:pos="3248"/>
        </w:tabs>
        <w:ind w:left="3248" w:hanging="360"/>
      </w:pPr>
      <w:rPr>
        <w:rFonts w:ascii="Wingdings" w:hAnsi="Wingdings" w:hint="default"/>
      </w:rPr>
    </w:lvl>
    <w:lvl w:ilvl="3" w:tplc="08090001">
      <w:start w:val="1"/>
      <w:numFmt w:val="bullet"/>
      <w:lvlText w:val="-"/>
      <w:lvlJc w:val="left"/>
      <w:pPr>
        <w:tabs>
          <w:tab w:val="num" w:pos="3968"/>
        </w:tabs>
        <w:ind w:left="3968" w:hanging="360"/>
      </w:pPr>
      <w:rPr>
        <w:rFonts w:ascii="Times New Roman" w:eastAsia="Times New Roman" w:hAnsi="Times New Roman" w:cs="Times New Roman" w:hint="default"/>
      </w:rPr>
    </w:lvl>
    <w:lvl w:ilvl="4" w:tplc="08090003" w:tentative="1">
      <w:start w:val="1"/>
      <w:numFmt w:val="bullet"/>
      <w:lvlText w:val="o"/>
      <w:lvlJc w:val="left"/>
      <w:pPr>
        <w:tabs>
          <w:tab w:val="num" w:pos="4688"/>
        </w:tabs>
        <w:ind w:left="4688" w:hanging="360"/>
      </w:pPr>
      <w:rPr>
        <w:rFonts w:ascii="Courier New" w:hAnsi="Courier New" w:hint="default"/>
      </w:rPr>
    </w:lvl>
    <w:lvl w:ilvl="5" w:tplc="08090005" w:tentative="1">
      <w:start w:val="1"/>
      <w:numFmt w:val="bullet"/>
      <w:lvlText w:val=""/>
      <w:lvlJc w:val="left"/>
      <w:pPr>
        <w:tabs>
          <w:tab w:val="num" w:pos="5408"/>
        </w:tabs>
        <w:ind w:left="5408" w:hanging="360"/>
      </w:pPr>
      <w:rPr>
        <w:rFonts w:ascii="Wingdings" w:hAnsi="Wingdings" w:hint="default"/>
      </w:rPr>
    </w:lvl>
    <w:lvl w:ilvl="6" w:tplc="08090001" w:tentative="1">
      <w:start w:val="1"/>
      <w:numFmt w:val="bullet"/>
      <w:lvlText w:val=""/>
      <w:lvlJc w:val="left"/>
      <w:pPr>
        <w:tabs>
          <w:tab w:val="num" w:pos="6128"/>
        </w:tabs>
        <w:ind w:left="6128" w:hanging="360"/>
      </w:pPr>
      <w:rPr>
        <w:rFonts w:ascii="Symbol" w:hAnsi="Symbol" w:hint="default"/>
      </w:rPr>
    </w:lvl>
    <w:lvl w:ilvl="7" w:tplc="08090003" w:tentative="1">
      <w:start w:val="1"/>
      <w:numFmt w:val="bullet"/>
      <w:lvlText w:val="o"/>
      <w:lvlJc w:val="left"/>
      <w:pPr>
        <w:tabs>
          <w:tab w:val="num" w:pos="6848"/>
        </w:tabs>
        <w:ind w:left="6848" w:hanging="360"/>
      </w:pPr>
      <w:rPr>
        <w:rFonts w:ascii="Courier New" w:hAnsi="Courier New" w:hint="default"/>
      </w:rPr>
    </w:lvl>
    <w:lvl w:ilvl="8" w:tplc="08090005" w:tentative="1">
      <w:start w:val="1"/>
      <w:numFmt w:val="bullet"/>
      <w:lvlText w:val=""/>
      <w:lvlJc w:val="left"/>
      <w:pPr>
        <w:tabs>
          <w:tab w:val="num" w:pos="7568"/>
        </w:tabs>
        <w:ind w:left="7568" w:hanging="360"/>
      </w:pPr>
      <w:rPr>
        <w:rFonts w:ascii="Wingdings" w:hAnsi="Wingdings" w:hint="default"/>
      </w:rPr>
    </w:lvl>
  </w:abstractNum>
  <w:abstractNum w:abstractNumId="8">
    <w:nsid w:val="03337562"/>
    <w:multiLevelType w:val="hybridMultilevel"/>
    <w:tmpl w:val="A56E151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07DD4D4D"/>
    <w:multiLevelType w:val="hybridMultilevel"/>
    <w:tmpl w:val="A078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715201"/>
    <w:multiLevelType w:val="hybridMultilevel"/>
    <w:tmpl w:val="4DB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BD5886"/>
    <w:multiLevelType w:val="hybridMultilevel"/>
    <w:tmpl w:val="28BC36F2"/>
    <w:lvl w:ilvl="0" w:tplc="040C0001">
      <w:start w:val="1"/>
      <w:numFmt w:val="bullet"/>
      <w:pStyle w:val="Heading6"/>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3A51049A"/>
    <w:multiLevelType w:val="hybridMultilevel"/>
    <w:tmpl w:val="85CC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7E6234"/>
    <w:multiLevelType w:val="multilevel"/>
    <w:tmpl w:val="42D2FE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43"/>
        </w:tabs>
        <w:ind w:left="1143" w:hanging="576"/>
      </w:pPr>
    </w:lvl>
    <w:lvl w:ilvl="2">
      <w:start w:val="1"/>
      <w:numFmt w:val="decimal"/>
      <w:pStyle w:val="Heading3"/>
      <w:lvlText w:val="%1.%2.%3"/>
      <w:lvlJc w:val="left"/>
      <w:pPr>
        <w:tabs>
          <w:tab w:val="num" w:pos="1570"/>
        </w:tabs>
        <w:ind w:left="1570"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4">
    <w:nsid w:val="48081FBE"/>
    <w:multiLevelType w:val="hybridMultilevel"/>
    <w:tmpl w:val="7E14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57D46"/>
    <w:multiLevelType w:val="hybridMultilevel"/>
    <w:tmpl w:val="8F84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0C6CEC"/>
    <w:multiLevelType w:val="hybridMultilevel"/>
    <w:tmpl w:val="C55CDDCC"/>
    <w:lvl w:ilvl="0" w:tplc="E39C54C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603D43D1"/>
    <w:multiLevelType w:val="hybridMultilevel"/>
    <w:tmpl w:val="F78C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3A1B2B"/>
    <w:multiLevelType w:val="hybridMultilevel"/>
    <w:tmpl w:val="EB6E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0C18F4"/>
    <w:multiLevelType w:val="hybridMultilevel"/>
    <w:tmpl w:val="D910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7"/>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10"/>
  </w:num>
  <w:num w:numId="14">
    <w:abstractNumId w:val="18"/>
  </w:num>
  <w:num w:numId="15">
    <w:abstractNumId w:val="14"/>
  </w:num>
  <w:num w:numId="16">
    <w:abstractNumId w:val="12"/>
  </w:num>
  <w:num w:numId="17">
    <w:abstractNumId w:val="19"/>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hdrShapeDefaults>
    <o:shapedefaults v:ext="edit" spidmax="2049">
      <o:colormru v:ext="edit" colors="black,#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2E"/>
    <w:rsid w:val="000001B9"/>
    <w:rsid w:val="0000031A"/>
    <w:rsid w:val="00000F5F"/>
    <w:rsid w:val="00001E06"/>
    <w:rsid w:val="0000272E"/>
    <w:rsid w:val="00002A1F"/>
    <w:rsid w:val="00002DFC"/>
    <w:rsid w:val="00002F11"/>
    <w:rsid w:val="00003039"/>
    <w:rsid w:val="00004650"/>
    <w:rsid w:val="00004684"/>
    <w:rsid w:val="000048A4"/>
    <w:rsid w:val="00004D00"/>
    <w:rsid w:val="000068F1"/>
    <w:rsid w:val="00007B86"/>
    <w:rsid w:val="00007FA5"/>
    <w:rsid w:val="000102E2"/>
    <w:rsid w:val="0001030C"/>
    <w:rsid w:val="00010439"/>
    <w:rsid w:val="0001049E"/>
    <w:rsid w:val="0001054A"/>
    <w:rsid w:val="000110E6"/>
    <w:rsid w:val="00011595"/>
    <w:rsid w:val="00011D17"/>
    <w:rsid w:val="00012345"/>
    <w:rsid w:val="00012482"/>
    <w:rsid w:val="000128D1"/>
    <w:rsid w:val="00012FEA"/>
    <w:rsid w:val="00014029"/>
    <w:rsid w:val="00014106"/>
    <w:rsid w:val="0001439A"/>
    <w:rsid w:val="00014C8A"/>
    <w:rsid w:val="00015497"/>
    <w:rsid w:val="00017D01"/>
    <w:rsid w:val="00020E6B"/>
    <w:rsid w:val="000213FA"/>
    <w:rsid w:val="00021F22"/>
    <w:rsid w:val="00022234"/>
    <w:rsid w:val="00023ADC"/>
    <w:rsid w:val="000244D1"/>
    <w:rsid w:val="000254ED"/>
    <w:rsid w:val="000256A1"/>
    <w:rsid w:val="00025977"/>
    <w:rsid w:val="0002658C"/>
    <w:rsid w:val="0003067E"/>
    <w:rsid w:val="000314E8"/>
    <w:rsid w:val="000329EF"/>
    <w:rsid w:val="000334D4"/>
    <w:rsid w:val="00034265"/>
    <w:rsid w:val="000352D0"/>
    <w:rsid w:val="00035824"/>
    <w:rsid w:val="00035860"/>
    <w:rsid w:val="0003641C"/>
    <w:rsid w:val="00040B03"/>
    <w:rsid w:val="00040D3F"/>
    <w:rsid w:val="00041148"/>
    <w:rsid w:val="00041A7C"/>
    <w:rsid w:val="000426B3"/>
    <w:rsid w:val="00043582"/>
    <w:rsid w:val="00043643"/>
    <w:rsid w:val="000441D9"/>
    <w:rsid w:val="000442BA"/>
    <w:rsid w:val="000458D7"/>
    <w:rsid w:val="00045A3A"/>
    <w:rsid w:val="00047ECC"/>
    <w:rsid w:val="00047F61"/>
    <w:rsid w:val="0005005C"/>
    <w:rsid w:val="0005141D"/>
    <w:rsid w:val="00051657"/>
    <w:rsid w:val="00051983"/>
    <w:rsid w:val="00051C0B"/>
    <w:rsid w:val="00051DEC"/>
    <w:rsid w:val="0005258F"/>
    <w:rsid w:val="00052823"/>
    <w:rsid w:val="00053019"/>
    <w:rsid w:val="000531B7"/>
    <w:rsid w:val="00053412"/>
    <w:rsid w:val="00054618"/>
    <w:rsid w:val="00054871"/>
    <w:rsid w:val="00054929"/>
    <w:rsid w:val="00055E9C"/>
    <w:rsid w:val="00056974"/>
    <w:rsid w:val="00056A8C"/>
    <w:rsid w:val="00056CD0"/>
    <w:rsid w:val="00057031"/>
    <w:rsid w:val="0005735B"/>
    <w:rsid w:val="00057CBA"/>
    <w:rsid w:val="00057DA8"/>
    <w:rsid w:val="0006002F"/>
    <w:rsid w:val="000603DD"/>
    <w:rsid w:val="000607C4"/>
    <w:rsid w:val="00060ED5"/>
    <w:rsid w:val="00061171"/>
    <w:rsid w:val="000611AD"/>
    <w:rsid w:val="00061FD4"/>
    <w:rsid w:val="000620A8"/>
    <w:rsid w:val="000621BB"/>
    <w:rsid w:val="00062C73"/>
    <w:rsid w:val="00063236"/>
    <w:rsid w:val="000633AB"/>
    <w:rsid w:val="00063C15"/>
    <w:rsid w:val="00063DAB"/>
    <w:rsid w:val="000642F1"/>
    <w:rsid w:val="000643AD"/>
    <w:rsid w:val="00064467"/>
    <w:rsid w:val="0006476B"/>
    <w:rsid w:val="0006496C"/>
    <w:rsid w:val="000658DE"/>
    <w:rsid w:val="00065D31"/>
    <w:rsid w:val="000662A9"/>
    <w:rsid w:val="00066CD0"/>
    <w:rsid w:val="000676DA"/>
    <w:rsid w:val="00067EEB"/>
    <w:rsid w:val="000705B8"/>
    <w:rsid w:val="00070EA4"/>
    <w:rsid w:val="000712EF"/>
    <w:rsid w:val="000719ED"/>
    <w:rsid w:val="00071E37"/>
    <w:rsid w:val="00072067"/>
    <w:rsid w:val="00072821"/>
    <w:rsid w:val="0007301E"/>
    <w:rsid w:val="00073DF4"/>
    <w:rsid w:val="00074CC3"/>
    <w:rsid w:val="00074E8E"/>
    <w:rsid w:val="00074FF0"/>
    <w:rsid w:val="000754BB"/>
    <w:rsid w:val="000754F7"/>
    <w:rsid w:val="0007636E"/>
    <w:rsid w:val="000763A6"/>
    <w:rsid w:val="000765C2"/>
    <w:rsid w:val="00076B3B"/>
    <w:rsid w:val="00076FD3"/>
    <w:rsid w:val="00077B4B"/>
    <w:rsid w:val="00077B54"/>
    <w:rsid w:val="00080F84"/>
    <w:rsid w:val="00084C81"/>
    <w:rsid w:val="00085ED6"/>
    <w:rsid w:val="00086C81"/>
    <w:rsid w:val="00087AB9"/>
    <w:rsid w:val="00087D5B"/>
    <w:rsid w:val="00090611"/>
    <w:rsid w:val="00090A2E"/>
    <w:rsid w:val="0009156E"/>
    <w:rsid w:val="00091E3F"/>
    <w:rsid w:val="00092256"/>
    <w:rsid w:val="000928BA"/>
    <w:rsid w:val="00092E2B"/>
    <w:rsid w:val="00092F85"/>
    <w:rsid w:val="0009342F"/>
    <w:rsid w:val="00093D63"/>
    <w:rsid w:val="000940AD"/>
    <w:rsid w:val="00094945"/>
    <w:rsid w:val="00094D0C"/>
    <w:rsid w:val="00095A5B"/>
    <w:rsid w:val="0009613E"/>
    <w:rsid w:val="00097069"/>
    <w:rsid w:val="000972E4"/>
    <w:rsid w:val="000976B1"/>
    <w:rsid w:val="00097896"/>
    <w:rsid w:val="00097A66"/>
    <w:rsid w:val="000A03D5"/>
    <w:rsid w:val="000A0C08"/>
    <w:rsid w:val="000A18B2"/>
    <w:rsid w:val="000A1CAF"/>
    <w:rsid w:val="000A2EFA"/>
    <w:rsid w:val="000A3412"/>
    <w:rsid w:val="000A36F8"/>
    <w:rsid w:val="000A59E1"/>
    <w:rsid w:val="000A6F43"/>
    <w:rsid w:val="000A7170"/>
    <w:rsid w:val="000A75A5"/>
    <w:rsid w:val="000A7626"/>
    <w:rsid w:val="000A7947"/>
    <w:rsid w:val="000A7BD2"/>
    <w:rsid w:val="000B01FA"/>
    <w:rsid w:val="000B0932"/>
    <w:rsid w:val="000B0BC5"/>
    <w:rsid w:val="000B0C5A"/>
    <w:rsid w:val="000B1056"/>
    <w:rsid w:val="000B1804"/>
    <w:rsid w:val="000B19D2"/>
    <w:rsid w:val="000B1E4C"/>
    <w:rsid w:val="000B2297"/>
    <w:rsid w:val="000B22F7"/>
    <w:rsid w:val="000B2679"/>
    <w:rsid w:val="000B38B7"/>
    <w:rsid w:val="000B4196"/>
    <w:rsid w:val="000B42F8"/>
    <w:rsid w:val="000B4572"/>
    <w:rsid w:val="000B4A86"/>
    <w:rsid w:val="000B54B6"/>
    <w:rsid w:val="000B5864"/>
    <w:rsid w:val="000B5B51"/>
    <w:rsid w:val="000B65BC"/>
    <w:rsid w:val="000B77B1"/>
    <w:rsid w:val="000C1397"/>
    <w:rsid w:val="000C259A"/>
    <w:rsid w:val="000C3A9D"/>
    <w:rsid w:val="000C3BEB"/>
    <w:rsid w:val="000C4185"/>
    <w:rsid w:val="000C4596"/>
    <w:rsid w:val="000C49B5"/>
    <w:rsid w:val="000C4D8C"/>
    <w:rsid w:val="000C6045"/>
    <w:rsid w:val="000C6104"/>
    <w:rsid w:val="000C64C3"/>
    <w:rsid w:val="000D070A"/>
    <w:rsid w:val="000D144D"/>
    <w:rsid w:val="000D269F"/>
    <w:rsid w:val="000D26B6"/>
    <w:rsid w:val="000D2CBD"/>
    <w:rsid w:val="000D2E67"/>
    <w:rsid w:val="000D3249"/>
    <w:rsid w:val="000D3542"/>
    <w:rsid w:val="000D379C"/>
    <w:rsid w:val="000D3A7C"/>
    <w:rsid w:val="000D3BD2"/>
    <w:rsid w:val="000D4ABB"/>
    <w:rsid w:val="000D4E9D"/>
    <w:rsid w:val="000D5480"/>
    <w:rsid w:val="000D620B"/>
    <w:rsid w:val="000D7769"/>
    <w:rsid w:val="000D78D3"/>
    <w:rsid w:val="000D7C13"/>
    <w:rsid w:val="000D7D67"/>
    <w:rsid w:val="000E0704"/>
    <w:rsid w:val="000E0980"/>
    <w:rsid w:val="000E0DDA"/>
    <w:rsid w:val="000E10CB"/>
    <w:rsid w:val="000E15D0"/>
    <w:rsid w:val="000E1A1D"/>
    <w:rsid w:val="000E1B61"/>
    <w:rsid w:val="000E2258"/>
    <w:rsid w:val="000E2984"/>
    <w:rsid w:val="000E344A"/>
    <w:rsid w:val="000E42F2"/>
    <w:rsid w:val="000E4840"/>
    <w:rsid w:val="000E4901"/>
    <w:rsid w:val="000E4DD3"/>
    <w:rsid w:val="000E575E"/>
    <w:rsid w:val="000E5BE7"/>
    <w:rsid w:val="000E653F"/>
    <w:rsid w:val="000E6ADF"/>
    <w:rsid w:val="000E75D6"/>
    <w:rsid w:val="000F1515"/>
    <w:rsid w:val="000F1ACF"/>
    <w:rsid w:val="000F32A7"/>
    <w:rsid w:val="000F417F"/>
    <w:rsid w:val="000F4266"/>
    <w:rsid w:val="000F63F7"/>
    <w:rsid w:val="000F663A"/>
    <w:rsid w:val="000F6823"/>
    <w:rsid w:val="000F6A3B"/>
    <w:rsid w:val="000F6BBD"/>
    <w:rsid w:val="000F7083"/>
    <w:rsid w:val="001007D7"/>
    <w:rsid w:val="0010089B"/>
    <w:rsid w:val="001017DD"/>
    <w:rsid w:val="0010272B"/>
    <w:rsid w:val="00102B79"/>
    <w:rsid w:val="00103F88"/>
    <w:rsid w:val="00104148"/>
    <w:rsid w:val="001042CF"/>
    <w:rsid w:val="00104A97"/>
    <w:rsid w:val="0010552C"/>
    <w:rsid w:val="00105F63"/>
    <w:rsid w:val="001063FE"/>
    <w:rsid w:val="001065F0"/>
    <w:rsid w:val="001074F4"/>
    <w:rsid w:val="00107997"/>
    <w:rsid w:val="00107C80"/>
    <w:rsid w:val="001112BC"/>
    <w:rsid w:val="001114E9"/>
    <w:rsid w:val="00112C8E"/>
    <w:rsid w:val="0011375F"/>
    <w:rsid w:val="001137CA"/>
    <w:rsid w:val="001138CF"/>
    <w:rsid w:val="00113B30"/>
    <w:rsid w:val="001146E1"/>
    <w:rsid w:val="00114890"/>
    <w:rsid w:val="00114E79"/>
    <w:rsid w:val="00115F84"/>
    <w:rsid w:val="00116F9F"/>
    <w:rsid w:val="001179CF"/>
    <w:rsid w:val="00121471"/>
    <w:rsid w:val="0012178C"/>
    <w:rsid w:val="00121B42"/>
    <w:rsid w:val="00123638"/>
    <w:rsid w:val="00123910"/>
    <w:rsid w:val="001240D6"/>
    <w:rsid w:val="001241AB"/>
    <w:rsid w:val="00124D6B"/>
    <w:rsid w:val="00125682"/>
    <w:rsid w:val="00125B22"/>
    <w:rsid w:val="00125C7F"/>
    <w:rsid w:val="00126489"/>
    <w:rsid w:val="0012680A"/>
    <w:rsid w:val="00126F79"/>
    <w:rsid w:val="001270FA"/>
    <w:rsid w:val="0012710C"/>
    <w:rsid w:val="00127EE1"/>
    <w:rsid w:val="00127F4E"/>
    <w:rsid w:val="0013029A"/>
    <w:rsid w:val="00130AE9"/>
    <w:rsid w:val="00130DE7"/>
    <w:rsid w:val="001316C2"/>
    <w:rsid w:val="0013236E"/>
    <w:rsid w:val="00132BFF"/>
    <w:rsid w:val="00133BB8"/>
    <w:rsid w:val="0013411C"/>
    <w:rsid w:val="001346D3"/>
    <w:rsid w:val="0013530F"/>
    <w:rsid w:val="00135424"/>
    <w:rsid w:val="00135B01"/>
    <w:rsid w:val="001362F1"/>
    <w:rsid w:val="00136E4C"/>
    <w:rsid w:val="00140384"/>
    <w:rsid w:val="00140385"/>
    <w:rsid w:val="0014098F"/>
    <w:rsid w:val="00140F70"/>
    <w:rsid w:val="001416E5"/>
    <w:rsid w:val="00141ACD"/>
    <w:rsid w:val="00141E10"/>
    <w:rsid w:val="001428B1"/>
    <w:rsid w:val="0014295B"/>
    <w:rsid w:val="00142A81"/>
    <w:rsid w:val="00142B6F"/>
    <w:rsid w:val="00143BA0"/>
    <w:rsid w:val="001441CF"/>
    <w:rsid w:val="001450A2"/>
    <w:rsid w:val="00145117"/>
    <w:rsid w:val="00145308"/>
    <w:rsid w:val="00145532"/>
    <w:rsid w:val="00145B46"/>
    <w:rsid w:val="00146C8D"/>
    <w:rsid w:val="001471FD"/>
    <w:rsid w:val="001473CC"/>
    <w:rsid w:val="00147BCF"/>
    <w:rsid w:val="00150AB2"/>
    <w:rsid w:val="00150BC6"/>
    <w:rsid w:val="00150D1D"/>
    <w:rsid w:val="00150E27"/>
    <w:rsid w:val="001512BE"/>
    <w:rsid w:val="0015189D"/>
    <w:rsid w:val="00151A81"/>
    <w:rsid w:val="00151D61"/>
    <w:rsid w:val="0015216C"/>
    <w:rsid w:val="00153455"/>
    <w:rsid w:val="00154814"/>
    <w:rsid w:val="00154D72"/>
    <w:rsid w:val="00155104"/>
    <w:rsid w:val="001556EF"/>
    <w:rsid w:val="00155885"/>
    <w:rsid w:val="001558B4"/>
    <w:rsid w:val="00156390"/>
    <w:rsid w:val="00156E6F"/>
    <w:rsid w:val="00157934"/>
    <w:rsid w:val="00157A2A"/>
    <w:rsid w:val="00157B9D"/>
    <w:rsid w:val="00160D48"/>
    <w:rsid w:val="00161A15"/>
    <w:rsid w:val="00161CA9"/>
    <w:rsid w:val="00162CFA"/>
    <w:rsid w:val="00163147"/>
    <w:rsid w:val="001631F9"/>
    <w:rsid w:val="0016341F"/>
    <w:rsid w:val="001636E6"/>
    <w:rsid w:val="00163865"/>
    <w:rsid w:val="00163B85"/>
    <w:rsid w:val="001645E8"/>
    <w:rsid w:val="0016491C"/>
    <w:rsid w:val="00164A40"/>
    <w:rsid w:val="00165367"/>
    <w:rsid w:val="001655E1"/>
    <w:rsid w:val="0016567A"/>
    <w:rsid w:val="00165BB6"/>
    <w:rsid w:val="00167537"/>
    <w:rsid w:val="00167584"/>
    <w:rsid w:val="001701AA"/>
    <w:rsid w:val="0017093F"/>
    <w:rsid w:val="00170DD1"/>
    <w:rsid w:val="001723C2"/>
    <w:rsid w:val="0017305C"/>
    <w:rsid w:val="001733EE"/>
    <w:rsid w:val="00174068"/>
    <w:rsid w:val="001742BF"/>
    <w:rsid w:val="001748C6"/>
    <w:rsid w:val="001753EA"/>
    <w:rsid w:val="00175BF4"/>
    <w:rsid w:val="001762D3"/>
    <w:rsid w:val="00176E99"/>
    <w:rsid w:val="00176F72"/>
    <w:rsid w:val="0017768E"/>
    <w:rsid w:val="001777B3"/>
    <w:rsid w:val="00181AF4"/>
    <w:rsid w:val="00181D86"/>
    <w:rsid w:val="00183865"/>
    <w:rsid w:val="00183A21"/>
    <w:rsid w:val="001842E6"/>
    <w:rsid w:val="00185310"/>
    <w:rsid w:val="00185FB5"/>
    <w:rsid w:val="0018646E"/>
    <w:rsid w:val="00186D51"/>
    <w:rsid w:val="00187A31"/>
    <w:rsid w:val="0019031C"/>
    <w:rsid w:val="001903A6"/>
    <w:rsid w:val="00190E53"/>
    <w:rsid w:val="0019372C"/>
    <w:rsid w:val="00193CE5"/>
    <w:rsid w:val="00195C71"/>
    <w:rsid w:val="00195FF7"/>
    <w:rsid w:val="00197706"/>
    <w:rsid w:val="00197D31"/>
    <w:rsid w:val="001A0BF3"/>
    <w:rsid w:val="001A0FF7"/>
    <w:rsid w:val="001A1C0D"/>
    <w:rsid w:val="001A1CAE"/>
    <w:rsid w:val="001A1CF4"/>
    <w:rsid w:val="001A2C31"/>
    <w:rsid w:val="001A2D28"/>
    <w:rsid w:val="001A3583"/>
    <w:rsid w:val="001A3CDB"/>
    <w:rsid w:val="001A3F27"/>
    <w:rsid w:val="001A4331"/>
    <w:rsid w:val="001A4952"/>
    <w:rsid w:val="001A5358"/>
    <w:rsid w:val="001A5B8C"/>
    <w:rsid w:val="001A674C"/>
    <w:rsid w:val="001A780A"/>
    <w:rsid w:val="001B01FF"/>
    <w:rsid w:val="001B12AA"/>
    <w:rsid w:val="001B1EEE"/>
    <w:rsid w:val="001B1F2C"/>
    <w:rsid w:val="001B23DB"/>
    <w:rsid w:val="001B26D3"/>
    <w:rsid w:val="001B2D4E"/>
    <w:rsid w:val="001B3D87"/>
    <w:rsid w:val="001B40B1"/>
    <w:rsid w:val="001B45A8"/>
    <w:rsid w:val="001B4D75"/>
    <w:rsid w:val="001B5070"/>
    <w:rsid w:val="001B51A9"/>
    <w:rsid w:val="001B5AE5"/>
    <w:rsid w:val="001B5B54"/>
    <w:rsid w:val="001B6E91"/>
    <w:rsid w:val="001B6F38"/>
    <w:rsid w:val="001B6FEF"/>
    <w:rsid w:val="001B75A8"/>
    <w:rsid w:val="001B7B43"/>
    <w:rsid w:val="001B7D88"/>
    <w:rsid w:val="001C0E4D"/>
    <w:rsid w:val="001C157A"/>
    <w:rsid w:val="001C243F"/>
    <w:rsid w:val="001C2525"/>
    <w:rsid w:val="001C3862"/>
    <w:rsid w:val="001C41FE"/>
    <w:rsid w:val="001C4BAA"/>
    <w:rsid w:val="001C4E1B"/>
    <w:rsid w:val="001C5EA4"/>
    <w:rsid w:val="001C63FD"/>
    <w:rsid w:val="001C6A24"/>
    <w:rsid w:val="001C7DE4"/>
    <w:rsid w:val="001D008C"/>
    <w:rsid w:val="001D0256"/>
    <w:rsid w:val="001D0388"/>
    <w:rsid w:val="001D09F0"/>
    <w:rsid w:val="001D123C"/>
    <w:rsid w:val="001D1EA3"/>
    <w:rsid w:val="001D1F17"/>
    <w:rsid w:val="001D2094"/>
    <w:rsid w:val="001D2E55"/>
    <w:rsid w:val="001D3A76"/>
    <w:rsid w:val="001D492B"/>
    <w:rsid w:val="001D4A45"/>
    <w:rsid w:val="001D5E86"/>
    <w:rsid w:val="001D5EA4"/>
    <w:rsid w:val="001D6261"/>
    <w:rsid w:val="001D6B45"/>
    <w:rsid w:val="001D75B0"/>
    <w:rsid w:val="001E01AD"/>
    <w:rsid w:val="001E06DE"/>
    <w:rsid w:val="001E2066"/>
    <w:rsid w:val="001E246D"/>
    <w:rsid w:val="001E30F9"/>
    <w:rsid w:val="001E31AD"/>
    <w:rsid w:val="001E392A"/>
    <w:rsid w:val="001E3A04"/>
    <w:rsid w:val="001E3CF3"/>
    <w:rsid w:val="001E3E3B"/>
    <w:rsid w:val="001E4023"/>
    <w:rsid w:val="001E5829"/>
    <w:rsid w:val="001E5AD4"/>
    <w:rsid w:val="001E6017"/>
    <w:rsid w:val="001E61A9"/>
    <w:rsid w:val="001E6EAA"/>
    <w:rsid w:val="001E6FA8"/>
    <w:rsid w:val="001E7CE2"/>
    <w:rsid w:val="001F082F"/>
    <w:rsid w:val="001F0D8D"/>
    <w:rsid w:val="001F1A90"/>
    <w:rsid w:val="001F1B59"/>
    <w:rsid w:val="001F1C6F"/>
    <w:rsid w:val="001F24FC"/>
    <w:rsid w:val="001F2EBF"/>
    <w:rsid w:val="001F2FB8"/>
    <w:rsid w:val="001F309F"/>
    <w:rsid w:val="001F32E7"/>
    <w:rsid w:val="001F34FB"/>
    <w:rsid w:val="001F365D"/>
    <w:rsid w:val="001F3928"/>
    <w:rsid w:val="001F3C77"/>
    <w:rsid w:val="001F3E81"/>
    <w:rsid w:val="001F4837"/>
    <w:rsid w:val="001F4FC9"/>
    <w:rsid w:val="001F5434"/>
    <w:rsid w:val="001F5458"/>
    <w:rsid w:val="001F5A54"/>
    <w:rsid w:val="001F6296"/>
    <w:rsid w:val="001F6423"/>
    <w:rsid w:val="001F677B"/>
    <w:rsid w:val="001F799F"/>
    <w:rsid w:val="001F7EDD"/>
    <w:rsid w:val="001F7F9B"/>
    <w:rsid w:val="00200178"/>
    <w:rsid w:val="002002CE"/>
    <w:rsid w:val="00200A02"/>
    <w:rsid w:val="002014CF"/>
    <w:rsid w:val="0020182B"/>
    <w:rsid w:val="00201ADF"/>
    <w:rsid w:val="002023AD"/>
    <w:rsid w:val="002029CF"/>
    <w:rsid w:val="00202AE0"/>
    <w:rsid w:val="00203504"/>
    <w:rsid w:val="00204A9A"/>
    <w:rsid w:val="00204B92"/>
    <w:rsid w:val="002053FF"/>
    <w:rsid w:val="00205D3E"/>
    <w:rsid w:val="0020698F"/>
    <w:rsid w:val="0020711D"/>
    <w:rsid w:val="002076EE"/>
    <w:rsid w:val="00207B5A"/>
    <w:rsid w:val="00207C4B"/>
    <w:rsid w:val="00207C65"/>
    <w:rsid w:val="0021069B"/>
    <w:rsid w:val="002107D6"/>
    <w:rsid w:val="00210D62"/>
    <w:rsid w:val="00211F0A"/>
    <w:rsid w:val="002121B1"/>
    <w:rsid w:val="0021267F"/>
    <w:rsid w:val="0021269A"/>
    <w:rsid w:val="002128EF"/>
    <w:rsid w:val="00214136"/>
    <w:rsid w:val="00214261"/>
    <w:rsid w:val="002144A8"/>
    <w:rsid w:val="00215AC3"/>
    <w:rsid w:val="00215B27"/>
    <w:rsid w:val="00217E1B"/>
    <w:rsid w:val="0022180A"/>
    <w:rsid w:val="00221BE8"/>
    <w:rsid w:val="00222766"/>
    <w:rsid w:val="002233C4"/>
    <w:rsid w:val="00223675"/>
    <w:rsid w:val="00223F1C"/>
    <w:rsid w:val="00224777"/>
    <w:rsid w:val="00224D27"/>
    <w:rsid w:val="0022542F"/>
    <w:rsid w:val="00225636"/>
    <w:rsid w:val="0022632D"/>
    <w:rsid w:val="00226767"/>
    <w:rsid w:val="00226A57"/>
    <w:rsid w:val="002270A9"/>
    <w:rsid w:val="002271B2"/>
    <w:rsid w:val="0022797F"/>
    <w:rsid w:val="00227F9D"/>
    <w:rsid w:val="00230251"/>
    <w:rsid w:val="00231E48"/>
    <w:rsid w:val="00231FCD"/>
    <w:rsid w:val="002327A2"/>
    <w:rsid w:val="00232E6E"/>
    <w:rsid w:val="00233031"/>
    <w:rsid w:val="00233641"/>
    <w:rsid w:val="0023386D"/>
    <w:rsid w:val="00234C73"/>
    <w:rsid w:val="0023522E"/>
    <w:rsid w:val="00236E96"/>
    <w:rsid w:val="00237660"/>
    <w:rsid w:val="00237DCD"/>
    <w:rsid w:val="002403AF"/>
    <w:rsid w:val="00240FC7"/>
    <w:rsid w:val="00241999"/>
    <w:rsid w:val="002422ED"/>
    <w:rsid w:val="00242552"/>
    <w:rsid w:val="002429AE"/>
    <w:rsid w:val="00242C17"/>
    <w:rsid w:val="00242F33"/>
    <w:rsid w:val="002434EB"/>
    <w:rsid w:val="002435B4"/>
    <w:rsid w:val="00243F50"/>
    <w:rsid w:val="00243FD4"/>
    <w:rsid w:val="0024426A"/>
    <w:rsid w:val="0024680F"/>
    <w:rsid w:val="00247B89"/>
    <w:rsid w:val="00250193"/>
    <w:rsid w:val="002504C0"/>
    <w:rsid w:val="00251197"/>
    <w:rsid w:val="00251564"/>
    <w:rsid w:val="002517CC"/>
    <w:rsid w:val="00252350"/>
    <w:rsid w:val="00252F83"/>
    <w:rsid w:val="00254BBE"/>
    <w:rsid w:val="00254F4B"/>
    <w:rsid w:val="00255E0A"/>
    <w:rsid w:val="002561EF"/>
    <w:rsid w:val="00256B00"/>
    <w:rsid w:val="00256FF6"/>
    <w:rsid w:val="0025703A"/>
    <w:rsid w:val="002619FE"/>
    <w:rsid w:val="00261F61"/>
    <w:rsid w:val="00262594"/>
    <w:rsid w:val="0026307A"/>
    <w:rsid w:val="00263172"/>
    <w:rsid w:val="00263604"/>
    <w:rsid w:val="00263A47"/>
    <w:rsid w:val="0026506F"/>
    <w:rsid w:val="002651EA"/>
    <w:rsid w:val="002662C9"/>
    <w:rsid w:val="00266487"/>
    <w:rsid w:val="00267832"/>
    <w:rsid w:val="00270258"/>
    <w:rsid w:val="0027062D"/>
    <w:rsid w:val="00270994"/>
    <w:rsid w:val="00273846"/>
    <w:rsid w:val="00273CA2"/>
    <w:rsid w:val="0027491B"/>
    <w:rsid w:val="0027497B"/>
    <w:rsid w:val="00275B4C"/>
    <w:rsid w:val="0027603D"/>
    <w:rsid w:val="00276ED7"/>
    <w:rsid w:val="00276FEA"/>
    <w:rsid w:val="002772B8"/>
    <w:rsid w:val="00277C8A"/>
    <w:rsid w:val="00280092"/>
    <w:rsid w:val="00280285"/>
    <w:rsid w:val="002805FF"/>
    <w:rsid w:val="002807BE"/>
    <w:rsid w:val="0028104C"/>
    <w:rsid w:val="00281337"/>
    <w:rsid w:val="00281376"/>
    <w:rsid w:val="00281537"/>
    <w:rsid w:val="00281637"/>
    <w:rsid w:val="00282849"/>
    <w:rsid w:val="002838D1"/>
    <w:rsid w:val="002838EC"/>
    <w:rsid w:val="00283B1D"/>
    <w:rsid w:val="00283F27"/>
    <w:rsid w:val="00284277"/>
    <w:rsid w:val="00284771"/>
    <w:rsid w:val="002848CA"/>
    <w:rsid w:val="00284B40"/>
    <w:rsid w:val="00284F9E"/>
    <w:rsid w:val="0028548A"/>
    <w:rsid w:val="00285B22"/>
    <w:rsid w:val="002868F6"/>
    <w:rsid w:val="00286C02"/>
    <w:rsid w:val="0028709D"/>
    <w:rsid w:val="00287304"/>
    <w:rsid w:val="0028794C"/>
    <w:rsid w:val="00287CD7"/>
    <w:rsid w:val="00290E42"/>
    <w:rsid w:val="0029113D"/>
    <w:rsid w:val="00291E09"/>
    <w:rsid w:val="00292880"/>
    <w:rsid w:val="002928E6"/>
    <w:rsid w:val="00294414"/>
    <w:rsid w:val="00294B92"/>
    <w:rsid w:val="002958F8"/>
    <w:rsid w:val="002962B7"/>
    <w:rsid w:val="00296D3B"/>
    <w:rsid w:val="00296FA8"/>
    <w:rsid w:val="002976D1"/>
    <w:rsid w:val="00297A96"/>
    <w:rsid w:val="002A02D8"/>
    <w:rsid w:val="002A049A"/>
    <w:rsid w:val="002A1874"/>
    <w:rsid w:val="002A1ABD"/>
    <w:rsid w:val="002A30AF"/>
    <w:rsid w:val="002A3273"/>
    <w:rsid w:val="002A3359"/>
    <w:rsid w:val="002A4108"/>
    <w:rsid w:val="002A41C7"/>
    <w:rsid w:val="002A4E2A"/>
    <w:rsid w:val="002A5396"/>
    <w:rsid w:val="002A5E71"/>
    <w:rsid w:val="002A69FE"/>
    <w:rsid w:val="002A6F15"/>
    <w:rsid w:val="002A70CE"/>
    <w:rsid w:val="002A7207"/>
    <w:rsid w:val="002A78A9"/>
    <w:rsid w:val="002B0089"/>
    <w:rsid w:val="002B01B6"/>
    <w:rsid w:val="002B0462"/>
    <w:rsid w:val="002B058B"/>
    <w:rsid w:val="002B05C2"/>
    <w:rsid w:val="002B06CC"/>
    <w:rsid w:val="002B147F"/>
    <w:rsid w:val="002B19A8"/>
    <w:rsid w:val="002B24BF"/>
    <w:rsid w:val="002B258F"/>
    <w:rsid w:val="002B3651"/>
    <w:rsid w:val="002B3861"/>
    <w:rsid w:val="002B3B7D"/>
    <w:rsid w:val="002B3C93"/>
    <w:rsid w:val="002B3E46"/>
    <w:rsid w:val="002B4A31"/>
    <w:rsid w:val="002B4D55"/>
    <w:rsid w:val="002B50FE"/>
    <w:rsid w:val="002B525E"/>
    <w:rsid w:val="002B67B7"/>
    <w:rsid w:val="002B6CEA"/>
    <w:rsid w:val="002B6DF5"/>
    <w:rsid w:val="002B6E3E"/>
    <w:rsid w:val="002B6FED"/>
    <w:rsid w:val="002B76DA"/>
    <w:rsid w:val="002C0243"/>
    <w:rsid w:val="002C0D45"/>
    <w:rsid w:val="002C1370"/>
    <w:rsid w:val="002C150B"/>
    <w:rsid w:val="002C1550"/>
    <w:rsid w:val="002C1E25"/>
    <w:rsid w:val="002C2E7F"/>
    <w:rsid w:val="002C40A4"/>
    <w:rsid w:val="002C4653"/>
    <w:rsid w:val="002C56B1"/>
    <w:rsid w:val="002C5CC9"/>
    <w:rsid w:val="002C5F67"/>
    <w:rsid w:val="002C61B0"/>
    <w:rsid w:val="002C61BF"/>
    <w:rsid w:val="002C6456"/>
    <w:rsid w:val="002C6569"/>
    <w:rsid w:val="002C7175"/>
    <w:rsid w:val="002C7D23"/>
    <w:rsid w:val="002D06DD"/>
    <w:rsid w:val="002D09C1"/>
    <w:rsid w:val="002D11BA"/>
    <w:rsid w:val="002D13A4"/>
    <w:rsid w:val="002D1649"/>
    <w:rsid w:val="002D1CB2"/>
    <w:rsid w:val="002D1F5F"/>
    <w:rsid w:val="002D1FF4"/>
    <w:rsid w:val="002D208E"/>
    <w:rsid w:val="002D26BA"/>
    <w:rsid w:val="002D27D8"/>
    <w:rsid w:val="002D2EF2"/>
    <w:rsid w:val="002D4223"/>
    <w:rsid w:val="002D4E25"/>
    <w:rsid w:val="002D616A"/>
    <w:rsid w:val="002D65D1"/>
    <w:rsid w:val="002D6675"/>
    <w:rsid w:val="002D6A1F"/>
    <w:rsid w:val="002D7A66"/>
    <w:rsid w:val="002E0612"/>
    <w:rsid w:val="002E0793"/>
    <w:rsid w:val="002E0F44"/>
    <w:rsid w:val="002E1158"/>
    <w:rsid w:val="002E12A2"/>
    <w:rsid w:val="002E158F"/>
    <w:rsid w:val="002E1C51"/>
    <w:rsid w:val="002E1D30"/>
    <w:rsid w:val="002E1FDF"/>
    <w:rsid w:val="002E2A15"/>
    <w:rsid w:val="002E33D5"/>
    <w:rsid w:val="002E3C12"/>
    <w:rsid w:val="002E3E53"/>
    <w:rsid w:val="002E3F39"/>
    <w:rsid w:val="002E3F90"/>
    <w:rsid w:val="002E427E"/>
    <w:rsid w:val="002E43CE"/>
    <w:rsid w:val="002E45D7"/>
    <w:rsid w:val="002E4612"/>
    <w:rsid w:val="002E50AE"/>
    <w:rsid w:val="002E6203"/>
    <w:rsid w:val="002E6666"/>
    <w:rsid w:val="002E6CC5"/>
    <w:rsid w:val="002E706B"/>
    <w:rsid w:val="002E712B"/>
    <w:rsid w:val="002E7198"/>
    <w:rsid w:val="002E750D"/>
    <w:rsid w:val="002E75E8"/>
    <w:rsid w:val="002E7857"/>
    <w:rsid w:val="002E7BDE"/>
    <w:rsid w:val="002E7C1A"/>
    <w:rsid w:val="002E7F2B"/>
    <w:rsid w:val="002F0A62"/>
    <w:rsid w:val="002F0F85"/>
    <w:rsid w:val="002F1E10"/>
    <w:rsid w:val="002F25B4"/>
    <w:rsid w:val="002F2656"/>
    <w:rsid w:val="002F2A71"/>
    <w:rsid w:val="002F2C4A"/>
    <w:rsid w:val="002F2FDE"/>
    <w:rsid w:val="002F31D2"/>
    <w:rsid w:val="002F345B"/>
    <w:rsid w:val="002F3D1B"/>
    <w:rsid w:val="002F42DF"/>
    <w:rsid w:val="002F4601"/>
    <w:rsid w:val="002F5234"/>
    <w:rsid w:val="002F53C4"/>
    <w:rsid w:val="002F6669"/>
    <w:rsid w:val="002F68AF"/>
    <w:rsid w:val="002F704D"/>
    <w:rsid w:val="002F7420"/>
    <w:rsid w:val="002F7467"/>
    <w:rsid w:val="00301471"/>
    <w:rsid w:val="00301AFF"/>
    <w:rsid w:val="00301D1C"/>
    <w:rsid w:val="00302ABA"/>
    <w:rsid w:val="003033A3"/>
    <w:rsid w:val="00304636"/>
    <w:rsid w:val="00304647"/>
    <w:rsid w:val="003049AA"/>
    <w:rsid w:val="00304BBD"/>
    <w:rsid w:val="00304EF3"/>
    <w:rsid w:val="00305829"/>
    <w:rsid w:val="00305D34"/>
    <w:rsid w:val="00305E2F"/>
    <w:rsid w:val="003068F7"/>
    <w:rsid w:val="003070B1"/>
    <w:rsid w:val="003072F8"/>
    <w:rsid w:val="003074D9"/>
    <w:rsid w:val="00310157"/>
    <w:rsid w:val="00310367"/>
    <w:rsid w:val="00310BD2"/>
    <w:rsid w:val="003116A6"/>
    <w:rsid w:val="00312348"/>
    <w:rsid w:val="0031247C"/>
    <w:rsid w:val="003124BA"/>
    <w:rsid w:val="00312830"/>
    <w:rsid w:val="00312F26"/>
    <w:rsid w:val="00313248"/>
    <w:rsid w:val="00314029"/>
    <w:rsid w:val="00314207"/>
    <w:rsid w:val="00314323"/>
    <w:rsid w:val="003143A1"/>
    <w:rsid w:val="003145EF"/>
    <w:rsid w:val="00314904"/>
    <w:rsid w:val="00315051"/>
    <w:rsid w:val="00315090"/>
    <w:rsid w:val="00315DE2"/>
    <w:rsid w:val="00315FE3"/>
    <w:rsid w:val="003165A0"/>
    <w:rsid w:val="00317915"/>
    <w:rsid w:val="003201DB"/>
    <w:rsid w:val="00320CC2"/>
    <w:rsid w:val="00320DEF"/>
    <w:rsid w:val="00321FE8"/>
    <w:rsid w:val="003220F7"/>
    <w:rsid w:val="003222FE"/>
    <w:rsid w:val="00322E27"/>
    <w:rsid w:val="003237E4"/>
    <w:rsid w:val="00323DB4"/>
    <w:rsid w:val="00324160"/>
    <w:rsid w:val="003247AA"/>
    <w:rsid w:val="0032493B"/>
    <w:rsid w:val="00324DD2"/>
    <w:rsid w:val="00324F64"/>
    <w:rsid w:val="003257F0"/>
    <w:rsid w:val="00326396"/>
    <w:rsid w:val="00326B2C"/>
    <w:rsid w:val="00326E3C"/>
    <w:rsid w:val="00326EC6"/>
    <w:rsid w:val="00326F4A"/>
    <w:rsid w:val="00327507"/>
    <w:rsid w:val="0032791A"/>
    <w:rsid w:val="00330147"/>
    <w:rsid w:val="003307F1"/>
    <w:rsid w:val="00330F8F"/>
    <w:rsid w:val="00331DD6"/>
    <w:rsid w:val="00332E08"/>
    <w:rsid w:val="003335EF"/>
    <w:rsid w:val="00333882"/>
    <w:rsid w:val="003345B8"/>
    <w:rsid w:val="0033467E"/>
    <w:rsid w:val="003356F6"/>
    <w:rsid w:val="00335CFB"/>
    <w:rsid w:val="003363ED"/>
    <w:rsid w:val="003367B7"/>
    <w:rsid w:val="00336C4F"/>
    <w:rsid w:val="00337153"/>
    <w:rsid w:val="00337213"/>
    <w:rsid w:val="0033762F"/>
    <w:rsid w:val="00337B43"/>
    <w:rsid w:val="00340145"/>
    <w:rsid w:val="0034027F"/>
    <w:rsid w:val="00340F7F"/>
    <w:rsid w:val="003410C8"/>
    <w:rsid w:val="003417EC"/>
    <w:rsid w:val="00341859"/>
    <w:rsid w:val="00341F3F"/>
    <w:rsid w:val="003444F6"/>
    <w:rsid w:val="00344F83"/>
    <w:rsid w:val="00345AE1"/>
    <w:rsid w:val="00345FF8"/>
    <w:rsid w:val="003463EC"/>
    <w:rsid w:val="00346911"/>
    <w:rsid w:val="00346CC1"/>
    <w:rsid w:val="00346DA4"/>
    <w:rsid w:val="0034719F"/>
    <w:rsid w:val="00347579"/>
    <w:rsid w:val="0035154E"/>
    <w:rsid w:val="00352C3F"/>
    <w:rsid w:val="00352E11"/>
    <w:rsid w:val="003530B4"/>
    <w:rsid w:val="00353388"/>
    <w:rsid w:val="00353D70"/>
    <w:rsid w:val="0035410E"/>
    <w:rsid w:val="00354A6A"/>
    <w:rsid w:val="00354A7E"/>
    <w:rsid w:val="00355365"/>
    <w:rsid w:val="00355399"/>
    <w:rsid w:val="00356223"/>
    <w:rsid w:val="00356498"/>
    <w:rsid w:val="00356EFE"/>
    <w:rsid w:val="00357A31"/>
    <w:rsid w:val="0036040B"/>
    <w:rsid w:val="00360680"/>
    <w:rsid w:val="00360D67"/>
    <w:rsid w:val="003612F2"/>
    <w:rsid w:val="00361B00"/>
    <w:rsid w:val="00362430"/>
    <w:rsid w:val="00362B35"/>
    <w:rsid w:val="00363948"/>
    <w:rsid w:val="00364401"/>
    <w:rsid w:val="0036504B"/>
    <w:rsid w:val="00365812"/>
    <w:rsid w:val="0036616F"/>
    <w:rsid w:val="00366365"/>
    <w:rsid w:val="00366B6B"/>
    <w:rsid w:val="00366E38"/>
    <w:rsid w:val="00367482"/>
    <w:rsid w:val="00367901"/>
    <w:rsid w:val="00367EC4"/>
    <w:rsid w:val="00367F03"/>
    <w:rsid w:val="0037088D"/>
    <w:rsid w:val="0037088E"/>
    <w:rsid w:val="00370F5A"/>
    <w:rsid w:val="0037100D"/>
    <w:rsid w:val="0037111F"/>
    <w:rsid w:val="003716DB"/>
    <w:rsid w:val="00371905"/>
    <w:rsid w:val="00372317"/>
    <w:rsid w:val="00372826"/>
    <w:rsid w:val="003728F0"/>
    <w:rsid w:val="00373094"/>
    <w:rsid w:val="0037323A"/>
    <w:rsid w:val="00373B98"/>
    <w:rsid w:val="003741C3"/>
    <w:rsid w:val="0037471A"/>
    <w:rsid w:val="003752D3"/>
    <w:rsid w:val="00376142"/>
    <w:rsid w:val="0037641E"/>
    <w:rsid w:val="003770F5"/>
    <w:rsid w:val="0037723A"/>
    <w:rsid w:val="00377CA6"/>
    <w:rsid w:val="00380080"/>
    <w:rsid w:val="00381D6C"/>
    <w:rsid w:val="00382341"/>
    <w:rsid w:val="003829C1"/>
    <w:rsid w:val="00382A7A"/>
    <w:rsid w:val="00382D8B"/>
    <w:rsid w:val="00383492"/>
    <w:rsid w:val="00383607"/>
    <w:rsid w:val="00383B4E"/>
    <w:rsid w:val="00384364"/>
    <w:rsid w:val="003844AC"/>
    <w:rsid w:val="003848D9"/>
    <w:rsid w:val="00385682"/>
    <w:rsid w:val="00385CF7"/>
    <w:rsid w:val="00385F85"/>
    <w:rsid w:val="0038614A"/>
    <w:rsid w:val="00386B46"/>
    <w:rsid w:val="00386BD1"/>
    <w:rsid w:val="00386D5D"/>
    <w:rsid w:val="003872E5"/>
    <w:rsid w:val="0039000A"/>
    <w:rsid w:val="0039111C"/>
    <w:rsid w:val="003921D6"/>
    <w:rsid w:val="00392576"/>
    <w:rsid w:val="00392A15"/>
    <w:rsid w:val="00392AA7"/>
    <w:rsid w:val="00392B9D"/>
    <w:rsid w:val="00392D9C"/>
    <w:rsid w:val="00393597"/>
    <w:rsid w:val="003936FF"/>
    <w:rsid w:val="00393710"/>
    <w:rsid w:val="00394057"/>
    <w:rsid w:val="00394C1F"/>
    <w:rsid w:val="00394D81"/>
    <w:rsid w:val="003954D2"/>
    <w:rsid w:val="0039583C"/>
    <w:rsid w:val="00396114"/>
    <w:rsid w:val="00396428"/>
    <w:rsid w:val="0039688E"/>
    <w:rsid w:val="00397A2D"/>
    <w:rsid w:val="00397CED"/>
    <w:rsid w:val="00397D83"/>
    <w:rsid w:val="00397D9F"/>
    <w:rsid w:val="003A002B"/>
    <w:rsid w:val="003A02F4"/>
    <w:rsid w:val="003A0417"/>
    <w:rsid w:val="003A04F5"/>
    <w:rsid w:val="003A176B"/>
    <w:rsid w:val="003A1900"/>
    <w:rsid w:val="003A2104"/>
    <w:rsid w:val="003A226E"/>
    <w:rsid w:val="003A2494"/>
    <w:rsid w:val="003A28BA"/>
    <w:rsid w:val="003A2A59"/>
    <w:rsid w:val="003A4A1F"/>
    <w:rsid w:val="003A4D09"/>
    <w:rsid w:val="003A4D48"/>
    <w:rsid w:val="003A6144"/>
    <w:rsid w:val="003A6A43"/>
    <w:rsid w:val="003B003D"/>
    <w:rsid w:val="003B0212"/>
    <w:rsid w:val="003B08C3"/>
    <w:rsid w:val="003B10E0"/>
    <w:rsid w:val="003B115D"/>
    <w:rsid w:val="003B12BA"/>
    <w:rsid w:val="003B2460"/>
    <w:rsid w:val="003B2AD1"/>
    <w:rsid w:val="003B2C34"/>
    <w:rsid w:val="003B318B"/>
    <w:rsid w:val="003B457C"/>
    <w:rsid w:val="003B469A"/>
    <w:rsid w:val="003B4F37"/>
    <w:rsid w:val="003B5B00"/>
    <w:rsid w:val="003B5D76"/>
    <w:rsid w:val="003B5FC9"/>
    <w:rsid w:val="003B6216"/>
    <w:rsid w:val="003B6507"/>
    <w:rsid w:val="003B6934"/>
    <w:rsid w:val="003B6A03"/>
    <w:rsid w:val="003B6A96"/>
    <w:rsid w:val="003B71AF"/>
    <w:rsid w:val="003B792C"/>
    <w:rsid w:val="003C0313"/>
    <w:rsid w:val="003C0A97"/>
    <w:rsid w:val="003C0F72"/>
    <w:rsid w:val="003C102C"/>
    <w:rsid w:val="003C1188"/>
    <w:rsid w:val="003C1D53"/>
    <w:rsid w:val="003C1FEF"/>
    <w:rsid w:val="003C26EA"/>
    <w:rsid w:val="003C307C"/>
    <w:rsid w:val="003C30B9"/>
    <w:rsid w:val="003C3361"/>
    <w:rsid w:val="003C3BFE"/>
    <w:rsid w:val="003C43B7"/>
    <w:rsid w:val="003C4A72"/>
    <w:rsid w:val="003C529E"/>
    <w:rsid w:val="003C57BB"/>
    <w:rsid w:val="003C63CD"/>
    <w:rsid w:val="003C6D1A"/>
    <w:rsid w:val="003C74BD"/>
    <w:rsid w:val="003C7F31"/>
    <w:rsid w:val="003D01DC"/>
    <w:rsid w:val="003D0D61"/>
    <w:rsid w:val="003D1289"/>
    <w:rsid w:val="003D16E0"/>
    <w:rsid w:val="003D19A4"/>
    <w:rsid w:val="003D2041"/>
    <w:rsid w:val="003D2607"/>
    <w:rsid w:val="003D2979"/>
    <w:rsid w:val="003D2E02"/>
    <w:rsid w:val="003D3A15"/>
    <w:rsid w:val="003D3BD9"/>
    <w:rsid w:val="003D43F8"/>
    <w:rsid w:val="003D483C"/>
    <w:rsid w:val="003D4F2F"/>
    <w:rsid w:val="003D51A2"/>
    <w:rsid w:val="003D589B"/>
    <w:rsid w:val="003D5960"/>
    <w:rsid w:val="003D5AC3"/>
    <w:rsid w:val="003D5B0E"/>
    <w:rsid w:val="003D5E4F"/>
    <w:rsid w:val="003D6608"/>
    <w:rsid w:val="003D7AB1"/>
    <w:rsid w:val="003D7F52"/>
    <w:rsid w:val="003E06C5"/>
    <w:rsid w:val="003E1015"/>
    <w:rsid w:val="003E12F9"/>
    <w:rsid w:val="003E1581"/>
    <w:rsid w:val="003E17D2"/>
    <w:rsid w:val="003E1A0F"/>
    <w:rsid w:val="003E24C7"/>
    <w:rsid w:val="003E2C9E"/>
    <w:rsid w:val="003E3392"/>
    <w:rsid w:val="003E4B39"/>
    <w:rsid w:val="003E52CA"/>
    <w:rsid w:val="003E5477"/>
    <w:rsid w:val="003E5FF0"/>
    <w:rsid w:val="003E656F"/>
    <w:rsid w:val="003E736D"/>
    <w:rsid w:val="003E759D"/>
    <w:rsid w:val="003E77E6"/>
    <w:rsid w:val="003E7EF3"/>
    <w:rsid w:val="003F0497"/>
    <w:rsid w:val="003F0657"/>
    <w:rsid w:val="003F0F53"/>
    <w:rsid w:val="003F1547"/>
    <w:rsid w:val="003F18C0"/>
    <w:rsid w:val="003F22FC"/>
    <w:rsid w:val="003F261A"/>
    <w:rsid w:val="003F297B"/>
    <w:rsid w:val="003F35AF"/>
    <w:rsid w:val="003F3D03"/>
    <w:rsid w:val="003F3D53"/>
    <w:rsid w:val="003F3EDB"/>
    <w:rsid w:val="003F4063"/>
    <w:rsid w:val="003F40A0"/>
    <w:rsid w:val="003F4A32"/>
    <w:rsid w:val="003F4E17"/>
    <w:rsid w:val="003F5D17"/>
    <w:rsid w:val="003F5D20"/>
    <w:rsid w:val="003F5E6E"/>
    <w:rsid w:val="003F65F3"/>
    <w:rsid w:val="003F683B"/>
    <w:rsid w:val="003F6A27"/>
    <w:rsid w:val="003F6D36"/>
    <w:rsid w:val="003F7096"/>
    <w:rsid w:val="003F70B8"/>
    <w:rsid w:val="003F71FC"/>
    <w:rsid w:val="003F7A46"/>
    <w:rsid w:val="003F7AFB"/>
    <w:rsid w:val="004027DD"/>
    <w:rsid w:val="00402FCB"/>
    <w:rsid w:val="00404070"/>
    <w:rsid w:val="00404680"/>
    <w:rsid w:val="0040518B"/>
    <w:rsid w:val="00405196"/>
    <w:rsid w:val="004051A2"/>
    <w:rsid w:val="0040526E"/>
    <w:rsid w:val="00405B2E"/>
    <w:rsid w:val="00406264"/>
    <w:rsid w:val="00406D31"/>
    <w:rsid w:val="00407A7A"/>
    <w:rsid w:val="00410053"/>
    <w:rsid w:val="00410225"/>
    <w:rsid w:val="0041077D"/>
    <w:rsid w:val="00411126"/>
    <w:rsid w:val="00411A2E"/>
    <w:rsid w:val="004145E1"/>
    <w:rsid w:val="0041686B"/>
    <w:rsid w:val="00417780"/>
    <w:rsid w:val="00417C1B"/>
    <w:rsid w:val="00417EAC"/>
    <w:rsid w:val="00417F2D"/>
    <w:rsid w:val="00420CEC"/>
    <w:rsid w:val="00421F99"/>
    <w:rsid w:val="00422060"/>
    <w:rsid w:val="004225FE"/>
    <w:rsid w:val="00423D87"/>
    <w:rsid w:val="00424748"/>
    <w:rsid w:val="00424B2F"/>
    <w:rsid w:val="00424D9D"/>
    <w:rsid w:val="00425890"/>
    <w:rsid w:val="00425E9A"/>
    <w:rsid w:val="004263B4"/>
    <w:rsid w:val="00427344"/>
    <w:rsid w:val="00427548"/>
    <w:rsid w:val="00427B2D"/>
    <w:rsid w:val="004301B5"/>
    <w:rsid w:val="00430411"/>
    <w:rsid w:val="00430E62"/>
    <w:rsid w:val="00430E9F"/>
    <w:rsid w:val="004314C3"/>
    <w:rsid w:val="00431C0C"/>
    <w:rsid w:val="0043342D"/>
    <w:rsid w:val="00433BF7"/>
    <w:rsid w:val="00433E24"/>
    <w:rsid w:val="004343CC"/>
    <w:rsid w:val="00435570"/>
    <w:rsid w:val="00435BD9"/>
    <w:rsid w:val="0043606C"/>
    <w:rsid w:val="00436EF8"/>
    <w:rsid w:val="004373FA"/>
    <w:rsid w:val="00437F47"/>
    <w:rsid w:val="00437F86"/>
    <w:rsid w:val="0044030A"/>
    <w:rsid w:val="00440C56"/>
    <w:rsid w:val="00440D45"/>
    <w:rsid w:val="00440E52"/>
    <w:rsid w:val="00441B5C"/>
    <w:rsid w:val="00441DC2"/>
    <w:rsid w:val="00442873"/>
    <w:rsid w:val="00442F63"/>
    <w:rsid w:val="004431F9"/>
    <w:rsid w:val="004435A9"/>
    <w:rsid w:val="00445553"/>
    <w:rsid w:val="004455C1"/>
    <w:rsid w:val="00445994"/>
    <w:rsid w:val="00445CD8"/>
    <w:rsid w:val="0044617E"/>
    <w:rsid w:val="004463D8"/>
    <w:rsid w:val="004468EB"/>
    <w:rsid w:val="00446E39"/>
    <w:rsid w:val="004477F7"/>
    <w:rsid w:val="00447DAF"/>
    <w:rsid w:val="00450294"/>
    <w:rsid w:val="00450F3A"/>
    <w:rsid w:val="0045321C"/>
    <w:rsid w:val="00453F9D"/>
    <w:rsid w:val="00455FE2"/>
    <w:rsid w:val="00456AA5"/>
    <w:rsid w:val="00456BD9"/>
    <w:rsid w:val="00457167"/>
    <w:rsid w:val="00457707"/>
    <w:rsid w:val="00457C10"/>
    <w:rsid w:val="00460E2A"/>
    <w:rsid w:val="00461197"/>
    <w:rsid w:val="004613E3"/>
    <w:rsid w:val="0046322B"/>
    <w:rsid w:val="00464074"/>
    <w:rsid w:val="00464199"/>
    <w:rsid w:val="00465369"/>
    <w:rsid w:val="0046548E"/>
    <w:rsid w:val="004665D1"/>
    <w:rsid w:val="00467279"/>
    <w:rsid w:val="00470417"/>
    <w:rsid w:val="004704C6"/>
    <w:rsid w:val="00470C98"/>
    <w:rsid w:val="00472111"/>
    <w:rsid w:val="00472E85"/>
    <w:rsid w:val="00472FED"/>
    <w:rsid w:val="00475B68"/>
    <w:rsid w:val="004760A1"/>
    <w:rsid w:val="00476931"/>
    <w:rsid w:val="00477181"/>
    <w:rsid w:val="004776D7"/>
    <w:rsid w:val="00477D43"/>
    <w:rsid w:val="00477EDD"/>
    <w:rsid w:val="00477FB7"/>
    <w:rsid w:val="00480439"/>
    <w:rsid w:val="00480BF5"/>
    <w:rsid w:val="00480C5C"/>
    <w:rsid w:val="00480F88"/>
    <w:rsid w:val="00481C37"/>
    <w:rsid w:val="00482276"/>
    <w:rsid w:val="00482BDF"/>
    <w:rsid w:val="00482DFC"/>
    <w:rsid w:val="004831C1"/>
    <w:rsid w:val="00483202"/>
    <w:rsid w:val="0048342F"/>
    <w:rsid w:val="00484005"/>
    <w:rsid w:val="004843B6"/>
    <w:rsid w:val="00484589"/>
    <w:rsid w:val="004845A1"/>
    <w:rsid w:val="00484E3D"/>
    <w:rsid w:val="00485B08"/>
    <w:rsid w:val="00486617"/>
    <w:rsid w:val="00486A69"/>
    <w:rsid w:val="00486C5C"/>
    <w:rsid w:val="004872C2"/>
    <w:rsid w:val="00487570"/>
    <w:rsid w:val="00487855"/>
    <w:rsid w:val="00487FD6"/>
    <w:rsid w:val="00490320"/>
    <w:rsid w:val="00490A73"/>
    <w:rsid w:val="00491177"/>
    <w:rsid w:val="00491646"/>
    <w:rsid w:val="0049172A"/>
    <w:rsid w:val="00492626"/>
    <w:rsid w:val="00492EF1"/>
    <w:rsid w:val="00493A9A"/>
    <w:rsid w:val="004941D2"/>
    <w:rsid w:val="004946CB"/>
    <w:rsid w:val="0049487A"/>
    <w:rsid w:val="00495B71"/>
    <w:rsid w:val="00496D1D"/>
    <w:rsid w:val="0049773E"/>
    <w:rsid w:val="00497BE8"/>
    <w:rsid w:val="00497FDE"/>
    <w:rsid w:val="004A0BA0"/>
    <w:rsid w:val="004A0F40"/>
    <w:rsid w:val="004A1797"/>
    <w:rsid w:val="004A1FBB"/>
    <w:rsid w:val="004A2B22"/>
    <w:rsid w:val="004A2DFE"/>
    <w:rsid w:val="004A35F4"/>
    <w:rsid w:val="004A451C"/>
    <w:rsid w:val="004A52E6"/>
    <w:rsid w:val="004A6102"/>
    <w:rsid w:val="004A611F"/>
    <w:rsid w:val="004A6403"/>
    <w:rsid w:val="004A6768"/>
    <w:rsid w:val="004A7407"/>
    <w:rsid w:val="004A7F15"/>
    <w:rsid w:val="004B0F43"/>
    <w:rsid w:val="004B104E"/>
    <w:rsid w:val="004B1688"/>
    <w:rsid w:val="004B25E2"/>
    <w:rsid w:val="004B34AF"/>
    <w:rsid w:val="004B3C16"/>
    <w:rsid w:val="004B3C41"/>
    <w:rsid w:val="004B3CC5"/>
    <w:rsid w:val="004B4C3F"/>
    <w:rsid w:val="004B4DEA"/>
    <w:rsid w:val="004B59A3"/>
    <w:rsid w:val="004B793B"/>
    <w:rsid w:val="004C14A4"/>
    <w:rsid w:val="004C154C"/>
    <w:rsid w:val="004C188F"/>
    <w:rsid w:val="004C1893"/>
    <w:rsid w:val="004C18B7"/>
    <w:rsid w:val="004C2254"/>
    <w:rsid w:val="004C2C0F"/>
    <w:rsid w:val="004C3489"/>
    <w:rsid w:val="004C3D7B"/>
    <w:rsid w:val="004C4EA8"/>
    <w:rsid w:val="004C56A2"/>
    <w:rsid w:val="004C57C2"/>
    <w:rsid w:val="004C5A41"/>
    <w:rsid w:val="004C5CD7"/>
    <w:rsid w:val="004C64D6"/>
    <w:rsid w:val="004C6689"/>
    <w:rsid w:val="004C7299"/>
    <w:rsid w:val="004D0048"/>
    <w:rsid w:val="004D0265"/>
    <w:rsid w:val="004D06FC"/>
    <w:rsid w:val="004D0B2E"/>
    <w:rsid w:val="004D1440"/>
    <w:rsid w:val="004D1B26"/>
    <w:rsid w:val="004D1EC3"/>
    <w:rsid w:val="004D21A2"/>
    <w:rsid w:val="004D2F9E"/>
    <w:rsid w:val="004D301D"/>
    <w:rsid w:val="004D3174"/>
    <w:rsid w:val="004D358C"/>
    <w:rsid w:val="004D437B"/>
    <w:rsid w:val="004D4978"/>
    <w:rsid w:val="004D4A5B"/>
    <w:rsid w:val="004D5832"/>
    <w:rsid w:val="004D6366"/>
    <w:rsid w:val="004D74F9"/>
    <w:rsid w:val="004D7815"/>
    <w:rsid w:val="004E0170"/>
    <w:rsid w:val="004E0219"/>
    <w:rsid w:val="004E0269"/>
    <w:rsid w:val="004E027E"/>
    <w:rsid w:val="004E08F9"/>
    <w:rsid w:val="004E095A"/>
    <w:rsid w:val="004E0970"/>
    <w:rsid w:val="004E1565"/>
    <w:rsid w:val="004E193F"/>
    <w:rsid w:val="004E3E23"/>
    <w:rsid w:val="004E411D"/>
    <w:rsid w:val="004E4BBC"/>
    <w:rsid w:val="004E5161"/>
    <w:rsid w:val="004E5558"/>
    <w:rsid w:val="004E607A"/>
    <w:rsid w:val="004E7E47"/>
    <w:rsid w:val="004F0FA8"/>
    <w:rsid w:val="004F135E"/>
    <w:rsid w:val="004F1BA9"/>
    <w:rsid w:val="004F1F14"/>
    <w:rsid w:val="004F1F81"/>
    <w:rsid w:val="004F214E"/>
    <w:rsid w:val="004F277E"/>
    <w:rsid w:val="004F3177"/>
    <w:rsid w:val="004F3812"/>
    <w:rsid w:val="004F3D9B"/>
    <w:rsid w:val="004F43A8"/>
    <w:rsid w:val="004F5A23"/>
    <w:rsid w:val="004F5E50"/>
    <w:rsid w:val="004F5F54"/>
    <w:rsid w:val="004F61E7"/>
    <w:rsid w:val="004F63BE"/>
    <w:rsid w:val="004F6D4E"/>
    <w:rsid w:val="004F6F35"/>
    <w:rsid w:val="004F7C56"/>
    <w:rsid w:val="004F7FD3"/>
    <w:rsid w:val="00500F09"/>
    <w:rsid w:val="00501AF5"/>
    <w:rsid w:val="00501B1C"/>
    <w:rsid w:val="00501E6F"/>
    <w:rsid w:val="00501EAC"/>
    <w:rsid w:val="0050276A"/>
    <w:rsid w:val="00502927"/>
    <w:rsid w:val="005029AD"/>
    <w:rsid w:val="00502DBE"/>
    <w:rsid w:val="005038C3"/>
    <w:rsid w:val="0050398B"/>
    <w:rsid w:val="00505B39"/>
    <w:rsid w:val="00505E22"/>
    <w:rsid w:val="00506DF6"/>
    <w:rsid w:val="0050733C"/>
    <w:rsid w:val="005075F3"/>
    <w:rsid w:val="005077CF"/>
    <w:rsid w:val="00511A12"/>
    <w:rsid w:val="00512091"/>
    <w:rsid w:val="00512343"/>
    <w:rsid w:val="00512AA7"/>
    <w:rsid w:val="00513578"/>
    <w:rsid w:val="005142B7"/>
    <w:rsid w:val="00514463"/>
    <w:rsid w:val="00515363"/>
    <w:rsid w:val="00516651"/>
    <w:rsid w:val="00517B03"/>
    <w:rsid w:val="00517DED"/>
    <w:rsid w:val="0052044B"/>
    <w:rsid w:val="0052119D"/>
    <w:rsid w:val="00521BBF"/>
    <w:rsid w:val="00521DFE"/>
    <w:rsid w:val="00523004"/>
    <w:rsid w:val="00523AB3"/>
    <w:rsid w:val="00524BD1"/>
    <w:rsid w:val="00525C22"/>
    <w:rsid w:val="0052747D"/>
    <w:rsid w:val="0052750C"/>
    <w:rsid w:val="00527AF1"/>
    <w:rsid w:val="00527C02"/>
    <w:rsid w:val="005307B5"/>
    <w:rsid w:val="00530C70"/>
    <w:rsid w:val="005312C8"/>
    <w:rsid w:val="00531BA3"/>
    <w:rsid w:val="005339FB"/>
    <w:rsid w:val="0053457D"/>
    <w:rsid w:val="00534761"/>
    <w:rsid w:val="00534F04"/>
    <w:rsid w:val="00535E7E"/>
    <w:rsid w:val="00536565"/>
    <w:rsid w:val="005370EA"/>
    <w:rsid w:val="005400C9"/>
    <w:rsid w:val="00540447"/>
    <w:rsid w:val="00540764"/>
    <w:rsid w:val="00540BE5"/>
    <w:rsid w:val="00540EED"/>
    <w:rsid w:val="0054114D"/>
    <w:rsid w:val="00541276"/>
    <w:rsid w:val="00541B7A"/>
    <w:rsid w:val="00542AEC"/>
    <w:rsid w:val="00542E08"/>
    <w:rsid w:val="00543E29"/>
    <w:rsid w:val="0054416A"/>
    <w:rsid w:val="00544217"/>
    <w:rsid w:val="0054533C"/>
    <w:rsid w:val="00545454"/>
    <w:rsid w:val="0054548E"/>
    <w:rsid w:val="00545A9C"/>
    <w:rsid w:val="00545E56"/>
    <w:rsid w:val="00545E9F"/>
    <w:rsid w:val="0054682C"/>
    <w:rsid w:val="0054690F"/>
    <w:rsid w:val="00546CAC"/>
    <w:rsid w:val="00546D32"/>
    <w:rsid w:val="00550D7D"/>
    <w:rsid w:val="005526DE"/>
    <w:rsid w:val="00552CCB"/>
    <w:rsid w:val="00553603"/>
    <w:rsid w:val="00553C88"/>
    <w:rsid w:val="00555E90"/>
    <w:rsid w:val="0055695D"/>
    <w:rsid w:val="0055697D"/>
    <w:rsid w:val="00557072"/>
    <w:rsid w:val="00557B01"/>
    <w:rsid w:val="0056018A"/>
    <w:rsid w:val="00560509"/>
    <w:rsid w:val="00560701"/>
    <w:rsid w:val="0056082A"/>
    <w:rsid w:val="00562224"/>
    <w:rsid w:val="005628C9"/>
    <w:rsid w:val="00562EE5"/>
    <w:rsid w:val="00562FFC"/>
    <w:rsid w:val="005634A1"/>
    <w:rsid w:val="00563D53"/>
    <w:rsid w:val="00563D58"/>
    <w:rsid w:val="0056423D"/>
    <w:rsid w:val="005645FE"/>
    <w:rsid w:val="00564670"/>
    <w:rsid w:val="00564751"/>
    <w:rsid w:val="0056485E"/>
    <w:rsid w:val="00564FB3"/>
    <w:rsid w:val="0056546F"/>
    <w:rsid w:val="00566472"/>
    <w:rsid w:val="00566DB7"/>
    <w:rsid w:val="0056776B"/>
    <w:rsid w:val="00571624"/>
    <w:rsid w:val="00572759"/>
    <w:rsid w:val="005739EC"/>
    <w:rsid w:val="00573D91"/>
    <w:rsid w:val="0057415E"/>
    <w:rsid w:val="00574306"/>
    <w:rsid w:val="00574A3E"/>
    <w:rsid w:val="005752F0"/>
    <w:rsid w:val="005757D3"/>
    <w:rsid w:val="00576056"/>
    <w:rsid w:val="00576268"/>
    <w:rsid w:val="00576EFB"/>
    <w:rsid w:val="00577AB8"/>
    <w:rsid w:val="00577B2B"/>
    <w:rsid w:val="00577F21"/>
    <w:rsid w:val="00580AB4"/>
    <w:rsid w:val="00580D31"/>
    <w:rsid w:val="005814C2"/>
    <w:rsid w:val="0058153C"/>
    <w:rsid w:val="00581962"/>
    <w:rsid w:val="0058256D"/>
    <w:rsid w:val="005828A6"/>
    <w:rsid w:val="00582B19"/>
    <w:rsid w:val="00582CD8"/>
    <w:rsid w:val="005840E0"/>
    <w:rsid w:val="00584340"/>
    <w:rsid w:val="005845F0"/>
    <w:rsid w:val="00584DDA"/>
    <w:rsid w:val="0058548E"/>
    <w:rsid w:val="0058623D"/>
    <w:rsid w:val="00586824"/>
    <w:rsid w:val="00590288"/>
    <w:rsid w:val="005903CC"/>
    <w:rsid w:val="005909E3"/>
    <w:rsid w:val="00590C37"/>
    <w:rsid w:val="005910B0"/>
    <w:rsid w:val="00591CFF"/>
    <w:rsid w:val="00592919"/>
    <w:rsid w:val="005929D4"/>
    <w:rsid w:val="00593557"/>
    <w:rsid w:val="00594C01"/>
    <w:rsid w:val="0059540E"/>
    <w:rsid w:val="005961FE"/>
    <w:rsid w:val="0059668D"/>
    <w:rsid w:val="00596AED"/>
    <w:rsid w:val="00596C66"/>
    <w:rsid w:val="005A10E3"/>
    <w:rsid w:val="005A14D2"/>
    <w:rsid w:val="005A1CD0"/>
    <w:rsid w:val="005A1CF9"/>
    <w:rsid w:val="005A20B5"/>
    <w:rsid w:val="005A212F"/>
    <w:rsid w:val="005A2DD0"/>
    <w:rsid w:val="005A369A"/>
    <w:rsid w:val="005A3749"/>
    <w:rsid w:val="005A3F8E"/>
    <w:rsid w:val="005A4CB7"/>
    <w:rsid w:val="005A4D41"/>
    <w:rsid w:val="005A4D98"/>
    <w:rsid w:val="005A605E"/>
    <w:rsid w:val="005A6894"/>
    <w:rsid w:val="005A6BC6"/>
    <w:rsid w:val="005A6D7F"/>
    <w:rsid w:val="005A700D"/>
    <w:rsid w:val="005A741F"/>
    <w:rsid w:val="005A783E"/>
    <w:rsid w:val="005A7C04"/>
    <w:rsid w:val="005A7C8E"/>
    <w:rsid w:val="005A7F4E"/>
    <w:rsid w:val="005B0B83"/>
    <w:rsid w:val="005B12C9"/>
    <w:rsid w:val="005B1818"/>
    <w:rsid w:val="005B1B46"/>
    <w:rsid w:val="005B2729"/>
    <w:rsid w:val="005B4D66"/>
    <w:rsid w:val="005B55CA"/>
    <w:rsid w:val="005B6E9F"/>
    <w:rsid w:val="005C195F"/>
    <w:rsid w:val="005C28A2"/>
    <w:rsid w:val="005C388E"/>
    <w:rsid w:val="005C392D"/>
    <w:rsid w:val="005C502F"/>
    <w:rsid w:val="005C59E7"/>
    <w:rsid w:val="005C59F6"/>
    <w:rsid w:val="005C5FE6"/>
    <w:rsid w:val="005C7800"/>
    <w:rsid w:val="005C7E5B"/>
    <w:rsid w:val="005D0058"/>
    <w:rsid w:val="005D0CC3"/>
    <w:rsid w:val="005D0D85"/>
    <w:rsid w:val="005D1840"/>
    <w:rsid w:val="005D1D96"/>
    <w:rsid w:val="005D2A35"/>
    <w:rsid w:val="005D3FDE"/>
    <w:rsid w:val="005D42E7"/>
    <w:rsid w:val="005D5006"/>
    <w:rsid w:val="005D5712"/>
    <w:rsid w:val="005D58A8"/>
    <w:rsid w:val="005D5AA6"/>
    <w:rsid w:val="005D7268"/>
    <w:rsid w:val="005D73ED"/>
    <w:rsid w:val="005D74B6"/>
    <w:rsid w:val="005D7510"/>
    <w:rsid w:val="005D78C7"/>
    <w:rsid w:val="005D7C33"/>
    <w:rsid w:val="005E0322"/>
    <w:rsid w:val="005E04D7"/>
    <w:rsid w:val="005E08E8"/>
    <w:rsid w:val="005E0B6D"/>
    <w:rsid w:val="005E135C"/>
    <w:rsid w:val="005E217F"/>
    <w:rsid w:val="005E35C3"/>
    <w:rsid w:val="005E39DF"/>
    <w:rsid w:val="005E3BFA"/>
    <w:rsid w:val="005E50A5"/>
    <w:rsid w:val="005E520C"/>
    <w:rsid w:val="005E5270"/>
    <w:rsid w:val="005E5632"/>
    <w:rsid w:val="005E5681"/>
    <w:rsid w:val="005E5D0D"/>
    <w:rsid w:val="005E6C46"/>
    <w:rsid w:val="005F001D"/>
    <w:rsid w:val="005F1002"/>
    <w:rsid w:val="005F15BD"/>
    <w:rsid w:val="005F1903"/>
    <w:rsid w:val="005F2021"/>
    <w:rsid w:val="005F31D4"/>
    <w:rsid w:val="005F3C9D"/>
    <w:rsid w:val="005F40DC"/>
    <w:rsid w:val="005F4A88"/>
    <w:rsid w:val="005F4C04"/>
    <w:rsid w:val="005F4CE2"/>
    <w:rsid w:val="005F51FF"/>
    <w:rsid w:val="005F54F5"/>
    <w:rsid w:val="005F6F46"/>
    <w:rsid w:val="005F70A0"/>
    <w:rsid w:val="00600C38"/>
    <w:rsid w:val="00602157"/>
    <w:rsid w:val="006049FD"/>
    <w:rsid w:val="006056C6"/>
    <w:rsid w:val="00606080"/>
    <w:rsid w:val="0060654F"/>
    <w:rsid w:val="00606983"/>
    <w:rsid w:val="00606E20"/>
    <w:rsid w:val="00606E66"/>
    <w:rsid w:val="006077F0"/>
    <w:rsid w:val="0060783F"/>
    <w:rsid w:val="00610577"/>
    <w:rsid w:val="00610B47"/>
    <w:rsid w:val="00610C9B"/>
    <w:rsid w:val="00611069"/>
    <w:rsid w:val="00611BAB"/>
    <w:rsid w:val="006123FF"/>
    <w:rsid w:val="00612488"/>
    <w:rsid w:val="00613A36"/>
    <w:rsid w:val="00614076"/>
    <w:rsid w:val="0061459C"/>
    <w:rsid w:val="0061466C"/>
    <w:rsid w:val="00614848"/>
    <w:rsid w:val="00615540"/>
    <w:rsid w:val="00615DD4"/>
    <w:rsid w:val="00616660"/>
    <w:rsid w:val="00616E08"/>
    <w:rsid w:val="00616EFE"/>
    <w:rsid w:val="00617EC7"/>
    <w:rsid w:val="00620696"/>
    <w:rsid w:val="00620993"/>
    <w:rsid w:val="00620F05"/>
    <w:rsid w:val="00621243"/>
    <w:rsid w:val="006215AB"/>
    <w:rsid w:val="00621B10"/>
    <w:rsid w:val="00622EC2"/>
    <w:rsid w:val="00623015"/>
    <w:rsid w:val="006235C1"/>
    <w:rsid w:val="0062376C"/>
    <w:rsid w:val="00624C74"/>
    <w:rsid w:val="00626BB9"/>
    <w:rsid w:val="00626E75"/>
    <w:rsid w:val="00626ED4"/>
    <w:rsid w:val="00627178"/>
    <w:rsid w:val="00630220"/>
    <w:rsid w:val="0063025B"/>
    <w:rsid w:val="00630FBC"/>
    <w:rsid w:val="006318AB"/>
    <w:rsid w:val="00632CE8"/>
    <w:rsid w:val="0063303A"/>
    <w:rsid w:val="00633181"/>
    <w:rsid w:val="00633420"/>
    <w:rsid w:val="00633620"/>
    <w:rsid w:val="00633CDF"/>
    <w:rsid w:val="00633D0A"/>
    <w:rsid w:val="00634ADC"/>
    <w:rsid w:val="00635216"/>
    <w:rsid w:val="006356EA"/>
    <w:rsid w:val="00635D28"/>
    <w:rsid w:val="00635D7F"/>
    <w:rsid w:val="00635FF2"/>
    <w:rsid w:val="0063649A"/>
    <w:rsid w:val="006366A9"/>
    <w:rsid w:val="00636AA5"/>
    <w:rsid w:val="00636C37"/>
    <w:rsid w:val="00637C63"/>
    <w:rsid w:val="00640125"/>
    <w:rsid w:val="00640CE9"/>
    <w:rsid w:val="006411C5"/>
    <w:rsid w:val="006416A8"/>
    <w:rsid w:val="006419D4"/>
    <w:rsid w:val="0064217C"/>
    <w:rsid w:val="00642186"/>
    <w:rsid w:val="00642501"/>
    <w:rsid w:val="00643CEB"/>
    <w:rsid w:val="006448AE"/>
    <w:rsid w:val="006455AB"/>
    <w:rsid w:val="006459A8"/>
    <w:rsid w:val="0064604B"/>
    <w:rsid w:val="00646179"/>
    <w:rsid w:val="0064619D"/>
    <w:rsid w:val="00646CA2"/>
    <w:rsid w:val="00647CDE"/>
    <w:rsid w:val="006503AE"/>
    <w:rsid w:val="006507B8"/>
    <w:rsid w:val="00651FAB"/>
    <w:rsid w:val="006527B5"/>
    <w:rsid w:val="006529BC"/>
    <w:rsid w:val="00652AEA"/>
    <w:rsid w:val="0065385D"/>
    <w:rsid w:val="00653A0B"/>
    <w:rsid w:val="00653AC8"/>
    <w:rsid w:val="00653DFD"/>
    <w:rsid w:val="00653F8E"/>
    <w:rsid w:val="0065417F"/>
    <w:rsid w:val="006552C7"/>
    <w:rsid w:val="00655333"/>
    <w:rsid w:val="00655E01"/>
    <w:rsid w:val="006578A3"/>
    <w:rsid w:val="00657BC9"/>
    <w:rsid w:val="0066018F"/>
    <w:rsid w:val="006609D3"/>
    <w:rsid w:val="00660D8B"/>
    <w:rsid w:val="00662ACC"/>
    <w:rsid w:val="00663C28"/>
    <w:rsid w:val="00664061"/>
    <w:rsid w:val="00664441"/>
    <w:rsid w:val="00665969"/>
    <w:rsid w:val="00666171"/>
    <w:rsid w:val="00666636"/>
    <w:rsid w:val="006666D0"/>
    <w:rsid w:val="0067077A"/>
    <w:rsid w:val="00670E90"/>
    <w:rsid w:val="0067149F"/>
    <w:rsid w:val="00671F85"/>
    <w:rsid w:val="00674B74"/>
    <w:rsid w:val="00674F46"/>
    <w:rsid w:val="00675127"/>
    <w:rsid w:val="006752FF"/>
    <w:rsid w:val="00675763"/>
    <w:rsid w:val="00675922"/>
    <w:rsid w:val="00675B63"/>
    <w:rsid w:val="00675DA2"/>
    <w:rsid w:val="0067656B"/>
    <w:rsid w:val="006774C8"/>
    <w:rsid w:val="00680652"/>
    <w:rsid w:val="00681BD4"/>
    <w:rsid w:val="00681EC8"/>
    <w:rsid w:val="00682271"/>
    <w:rsid w:val="0068311F"/>
    <w:rsid w:val="00684A42"/>
    <w:rsid w:val="006852AB"/>
    <w:rsid w:val="006858A1"/>
    <w:rsid w:val="00685B85"/>
    <w:rsid w:val="00685F6A"/>
    <w:rsid w:val="00687E40"/>
    <w:rsid w:val="0069043D"/>
    <w:rsid w:val="00690BFC"/>
    <w:rsid w:val="0069141D"/>
    <w:rsid w:val="00691654"/>
    <w:rsid w:val="0069185B"/>
    <w:rsid w:val="00692C29"/>
    <w:rsid w:val="0069334C"/>
    <w:rsid w:val="00694B09"/>
    <w:rsid w:val="00694B15"/>
    <w:rsid w:val="00694C43"/>
    <w:rsid w:val="0069509A"/>
    <w:rsid w:val="00695678"/>
    <w:rsid w:val="00696E06"/>
    <w:rsid w:val="00697457"/>
    <w:rsid w:val="006A1899"/>
    <w:rsid w:val="006A1C73"/>
    <w:rsid w:val="006A1F8B"/>
    <w:rsid w:val="006A2095"/>
    <w:rsid w:val="006A37F8"/>
    <w:rsid w:val="006A38A2"/>
    <w:rsid w:val="006A3D4B"/>
    <w:rsid w:val="006A432A"/>
    <w:rsid w:val="006A4DFF"/>
    <w:rsid w:val="006A530E"/>
    <w:rsid w:val="006A5CC7"/>
    <w:rsid w:val="006A5E37"/>
    <w:rsid w:val="006A5FD6"/>
    <w:rsid w:val="006A5FFA"/>
    <w:rsid w:val="006A6541"/>
    <w:rsid w:val="006A6E5F"/>
    <w:rsid w:val="006B07D5"/>
    <w:rsid w:val="006B162A"/>
    <w:rsid w:val="006B169D"/>
    <w:rsid w:val="006B1C96"/>
    <w:rsid w:val="006B205D"/>
    <w:rsid w:val="006B21DE"/>
    <w:rsid w:val="006B2D2B"/>
    <w:rsid w:val="006B2F21"/>
    <w:rsid w:val="006B392F"/>
    <w:rsid w:val="006B3998"/>
    <w:rsid w:val="006B3C50"/>
    <w:rsid w:val="006B3E62"/>
    <w:rsid w:val="006B4612"/>
    <w:rsid w:val="006B68AF"/>
    <w:rsid w:val="006B6C24"/>
    <w:rsid w:val="006B78D9"/>
    <w:rsid w:val="006B7B44"/>
    <w:rsid w:val="006B7D01"/>
    <w:rsid w:val="006C0761"/>
    <w:rsid w:val="006C2666"/>
    <w:rsid w:val="006C26B9"/>
    <w:rsid w:val="006C2B66"/>
    <w:rsid w:val="006C3936"/>
    <w:rsid w:val="006C3A38"/>
    <w:rsid w:val="006C3A95"/>
    <w:rsid w:val="006C4086"/>
    <w:rsid w:val="006C4254"/>
    <w:rsid w:val="006C5624"/>
    <w:rsid w:val="006C5989"/>
    <w:rsid w:val="006C60E7"/>
    <w:rsid w:val="006C7E6B"/>
    <w:rsid w:val="006D05A9"/>
    <w:rsid w:val="006D0CB3"/>
    <w:rsid w:val="006D0E69"/>
    <w:rsid w:val="006D1E1D"/>
    <w:rsid w:val="006D1F6B"/>
    <w:rsid w:val="006D2408"/>
    <w:rsid w:val="006D25E7"/>
    <w:rsid w:val="006D2773"/>
    <w:rsid w:val="006D31B1"/>
    <w:rsid w:val="006D33FE"/>
    <w:rsid w:val="006D427D"/>
    <w:rsid w:val="006D5153"/>
    <w:rsid w:val="006D5B7C"/>
    <w:rsid w:val="006D5FD3"/>
    <w:rsid w:val="006D793A"/>
    <w:rsid w:val="006E03B2"/>
    <w:rsid w:val="006E180D"/>
    <w:rsid w:val="006E1FA1"/>
    <w:rsid w:val="006E2497"/>
    <w:rsid w:val="006E2F1D"/>
    <w:rsid w:val="006E324A"/>
    <w:rsid w:val="006E3261"/>
    <w:rsid w:val="006E3384"/>
    <w:rsid w:val="006E343D"/>
    <w:rsid w:val="006E3714"/>
    <w:rsid w:val="006E37D7"/>
    <w:rsid w:val="006E4C1F"/>
    <w:rsid w:val="006E52DF"/>
    <w:rsid w:val="006E5399"/>
    <w:rsid w:val="006E5651"/>
    <w:rsid w:val="006E58E5"/>
    <w:rsid w:val="006E64E0"/>
    <w:rsid w:val="006F01EE"/>
    <w:rsid w:val="006F02BB"/>
    <w:rsid w:val="006F03E0"/>
    <w:rsid w:val="006F180C"/>
    <w:rsid w:val="006F1F91"/>
    <w:rsid w:val="006F2586"/>
    <w:rsid w:val="006F264F"/>
    <w:rsid w:val="006F2E12"/>
    <w:rsid w:val="006F3F44"/>
    <w:rsid w:val="006F41FE"/>
    <w:rsid w:val="006F428C"/>
    <w:rsid w:val="006F473A"/>
    <w:rsid w:val="006F494B"/>
    <w:rsid w:val="006F5A4D"/>
    <w:rsid w:val="006F63C0"/>
    <w:rsid w:val="006F6724"/>
    <w:rsid w:val="006F6B01"/>
    <w:rsid w:val="006F7BA2"/>
    <w:rsid w:val="006F7F9D"/>
    <w:rsid w:val="00700F3E"/>
    <w:rsid w:val="007010EC"/>
    <w:rsid w:val="007013C3"/>
    <w:rsid w:val="00701497"/>
    <w:rsid w:val="007020EB"/>
    <w:rsid w:val="00702456"/>
    <w:rsid w:val="0070272D"/>
    <w:rsid w:val="00703398"/>
    <w:rsid w:val="007036F6"/>
    <w:rsid w:val="00703A29"/>
    <w:rsid w:val="00703C4A"/>
    <w:rsid w:val="007044C8"/>
    <w:rsid w:val="00704650"/>
    <w:rsid w:val="0070539A"/>
    <w:rsid w:val="007055FB"/>
    <w:rsid w:val="00705C0B"/>
    <w:rsid w:val="00706425"/>
    <w:rsid w:val="007071EC"/>
    <w:rsid w:val="007078DF"/>
    <w:rsid w:val="00710259"/>
    <w:rsid w:val="007107C5"/>
    <w:rsid w:val="00710AF4"/>
    <w:rsid w:val="00710E6D"/>
    <w:rsid w:val="00711DCC"/>
    <w:rsid w:val="007127D4"/>
    <w:rsid w:val="00712AAF"/>
    <w:rsid w:val="00714952"/>
    <w:rsid w:val="00714BB7"/>
    <w:rsid w:val="00715118"/>
    <w:rsid w:val="0071587A"/>
    <w:rsid w:val="00721175"/>
    <w:rsid w:val="0072133C"/>
    <w:rsid w:val="00721353"/>
    <w:rsid w:val="00722C1E"/>
    <w:rsid w:val="00723217"/>
    <w:rsid w:val="00723974"/>
    <w:rsid w:val="00723AAA"/>
    <w:rsid w:val="00723C99"/>
    <w:rsid w:val="00724DBF"/>
    <w:rsid w:val="007257C7"/>
    <w:rsid w:val="00726A22"/>
    <w:rsid w:val="00726F75"/>
    <w:rsid w:val="00727A46"/>
    <w:rsid w:val="00727CF4"/>
    <w:rsid w:val="007303DF"/>
    <w:rsid w:val="0073149A"/>
    <w:rsid w:val="00731A6E"/>
    <w:rsid w:val="00731FAA"/>
    <w:rsid w:val="00732046"/>
    <w:rsid w:val="0073264E"/>
    <w:rsid w:val="007326DC"/>
    <w:rsid w:val="007327B8"/>
    <w:rsid w:val="00732907"/>
    <w:rsid w:val="00732A15"/>
    <w:rsid w:val="00732A5C"/>
    <w:rsid w:val="007331F5"/>
    <w:rsid w:val="00733785"/>
    <w:rsid w:val="00733819"/>
    <w:rsid w:val="00735499"/>
    <w:rsid w:val="00735AF5"/>
    <w:rsid w:val="0073644A"/>
    <w:rsid w:val="00740167"/>
    <w:rsid w:val="007409FF"/>
    <w:rsid w:val="00740B2B"/>
    <w:rsid w:val="00741B3B"/>
    <w:rsid w:val="0074261C"/>
    <w:rsid w:val="0074281D"/>
    <w:rsid w:val="00742D5C"/>
    <w:rsid w:val="007437D9"/>
    <w:rsid w:val="007439DF"/>
    <w:rsid w:val="00744013"/>
    <w:rsid w:val="00744187"/>
    <w:rsid w:val="007451B0"/>
    <w:rsid w:val="0074560A"/>
    <w:rsid w:val="00746C28"/>
    <w:rsid w:val="00746D35"/>
    <w:rsid w:val="00746FFD"/>
    <w:rsid w:val="0075091F"/>
    <w:rsid w:val="00750AE2"/>
    <w:rsid w:val="00751600"/>
    <w:rsid w:val="0075164A"/>
    <w:rsid w:val="0075188A"/>
    <w:rsid w:val="00751E9A"/>
    <w:rsid w:val="007529AC"/>
    <w:rsid w:val="00752FD5"/>
    <w:rsid w:val="0075300D"/>
    <w:rsid w:val="007535BB"/>
    <w:rsid w:val="007538E2"/>
    <w:rsid w:val="007544A2"/>
    <w:rsid w:val="00754997"/>
    <w:rsid w:val="00754BE8"/>
    <w:rsid w:val="0075691F"/>
    <w:rsid w:val="00756E2F"/>
    <w:rsid w:val="00757207"/>
    <w:rsid w:val="00757AEC"/>
    <w:rsid w:val="00757AEF"/>
    <w:rsid w:val="00761380"/>
    <w:rsid w:val="00761862"/>
    <w:rsid w:val="0076199F"/>
    <w:rsid w:val="00761A29"/>
    <w:rsid w:val="00762D3B"/>
    <w:rsid w:val="007634F4"/>
    <w:rsid w:val="00763A01"/>
    <w:rsid w:val="00763B56"/>
    <w:rsid w:val="007657BD"/>
    <w:rsid w:val="00765820"/>
    <w:rsid w:val="007664FD"/>
    <w:rsid w:val="00766655"/>
    <w:rsid w:val="007667A9"/>
    <w:rsid w:val="00766C21"/>
    <w:rsid w:val="0076754B"/>
    <w:rsid w:val="00770149"/>
    <w:rsid w:val="007702F1"/>
    <w:rsid w:val="0077113E"/>
    <w:rsid w:val="007717AD"/>
    <w:rsid w:val="00771ECA"/>
    <w:rsid w:val="007730C4"/>
    <w:rsid w:val="00773C51"/>
    <w:rsid w:val="0077453F"/>
    <w:rsid w:val="007750AE"/>
    <w:rsid w:val="00776447"/>
    <w:rsid w:val="007769FF"/>
    <w:rsid w:val="00776C67"/>
    <w:rsid w:val="00776E8C"/>
    <w:rsid w:val="0077716C"/>
    <w:rsid w:val="00777516"/>
    <w:rsid w:val="00777613"/>
    <w:rsid w:val="007778ED"/>
    <w:rsid w:val="007804A0"/>
    <w:rsid w:val="00780588"/>
    <w:rsid w:val="0078081C"/>
    <w:rsid w:val="00780921"/>
    <w:rsid w:val="00780F27"/>
    <w:rsid w:val="00781461"/>
    <w:rsid w:val="0078154F"/>
    <w:rsid w:val="00782A35"/>
    <w:rsid w:val="00782F9B"/>
    <w:rsid w:val="00784927"/>
    <w:rsid w:val="00784A15"/>
    <w:rsid w:val="007854A4"/>
    <w:rsid w:val="007854B7"/>
    <w:rsid w:val="00785770"/>
    <w:rsid w:val="00785D2C"/>
    <w:rsid w:val="007867DF"/>
    <w:rsid w:val="00786CE7"/>
    <w:rsid w:val="00786D18"/>
    <w:rsid w:val="00787589"/>
    <w:rsid w:val="00787978"/>
    <w:rsid w:val="00787EB8"/>
    <w:rsid w:val="00787FAB"/>
    <w:rsid w:val="0079034C"/>
    <w:rsid w:val="0079087B"/>
    <w:rsid w:val="00791302"/>
    <w:rsid w:val="00791ACC"/>
    <w:rsid w:val="00791C78"/>
    <w:rsid w:val="00792569"/>
    <w:rsid w:val="00792C6F"/>
    <w:rsid w:val="00793700"/>
    <w:rsid w:val="00793E0A"/>
    <w:rsid w:val="00794493"/>
    <w:rsid w:val="00794866"/>
    <w:rsid w:val="00794A64"/>
    <w:rsid w:val="00794C6A"/>
    <w:rsid w:val="00795749"/>
    <w:rsid w:val="007957A9"/>
    <w:rsid w:val="00795A35"/>
    <w:rsid w:val="00795EB2"/>
    <w:rsid w:val="007967AD"/>
    <w:rsid w:val="0079772D"/>
    <w:rsid w:val="007A0B0A"/>
    <w:rsid w:val="007A0B3D"/>
    <w:rsid w:val="007A0E72"/>
    <w:rsid w:val="007A1669"/>
    <w:rsid w:val="007A1878"/>
    <w:rsid w:val="007A228A"/>
    <w:rsid w:val="007A3034"/>
    <w:rsid w:val="007A35E7"/>
    <w:rsid w:val="007A4BB0"/>
    <w:rsid w:val="007A59F4"/>
    <w:rsid w:val="007A6140"/>
    <w:rsid w:val="007A637C"/>
    <w:rsid w:val="007A6CD8"/>
    <w:rsid w:val="007A77A8"/>
    <w:rsid w:val="007B138F"/>
    <w:rsid w:val="007B1988"/>
    <w:rsid w:val="007B2834"/>
    <w:rsid w:val="007B28A8"/>
    <w:rsid w:val="007B2AC5"/>
    <w:rsid w:val="007B34A5"/>
    <w:rsid w:val="007B3A49"/>
    <w:rsid w:val="007B4369"/>
    <w:rsid w:val="007B5363"/>
    <w:rsid w:val="007B6569"/>
    <w:rsid w:val="007B6C0B"/>
    <w:rsid w:val="007B78B8"/>
    <w:rsid w:val="007C2D93"/>
    <w:rsid w:val="007C2FBD"/>
    <w:rsid w:val="007C3742"/>
    <w:rsid w:val="007C37EB"/>
    <w:rsid w:val="007C3873"/>
    <w:rsid w:val="007C3ECB"/>
    <w:rsid w:val="007C4A04"/>
    <w:rsid w:val="007C52BC"/>
    <w:rsid w:val="007C53D4"/>
    <w:rsid w:val="007C5DFA"/>
    <w:rsid w:val="007C60BC"/>
    <w:rsid w:val="007C60D8"/>
    <w:rsid w:val="007C6382"/>
    <w:rsid w:val="007C7779"/>
    <w:rsid w:val="007C7E7F"/>
    <w:rsid w:val="007D06E6"/>
    <w:rsid w:val="007D1646"/>
    <w:rsid w:val="007D16F6"/>
    <w:rsid w:val="007D1AD1"/>
    <w:rsid w:val="007D2325"/>
    <w:rsid w:val="007D2987"/>
    <w:rsid w:val="007D34A9"/>
    <w:rsid w:val="007D366F"/>
    <w:rsid w:val="007D3806"/>
    <w:rsid w:val="007D3E62"/>
    <w:rsid w:val="007D3F66"/>
    <w:rsid w:val="007D4688"/>
    <w:rsid w:val="007D51F0"/>
    <w:rsid w:val="007D547E"/>
    <w:rsid w:val="007D585F"/>
    <w:rsid w:val="007D702D"/>
    <w:rsid w:val="007D72CB"/>
    <w:rsid w:val="007D76BF"/>
    <w:rsid w:val="007E0CBC"/>
    <w:rsid w:val="007E0F3F"/>
    <w:rsid w:val="007E2A6B"/>
    <w:rsid w:val="007E2DC4"/>
    <w:rsid w:val="007E2EA8"/>
    <w:rsid w:val="007E2F1D"/>
    <w:rsid w:val="007E3D3A"/>
    <w:rsid w:val="007E4195"/>
    <w:rsid w:val="007E4553"/>
    <w:rsid w:val="007E520D"/>
    <w:rsid w:val="007E65AA"/>
    <w:rsid w:val="007E6628"/>
    <w:rsid w:val="007E6828"/>
    <w:rsid w:val="007E6E16"/>
    <w:rsid w:val="007E6E38"/>
    <w:rsid w:val="007E750F"/>
    <w:rsid w:val="007F0B6A"/>
    <w:rsid w:val="007F174D"/>
    <w:rsid w:val="007F1DE8"/>
    <w:rsid w:val="007F1FFC"/>
    <w:rsid w:val="007F212A"/>
    <w:rsid w:val="007F285B"/>
    <w:rsid w:val="007F2C0E"/>
    <w:rsid w:val="007F366F"/>
    <w:rsid w:val="007F3975"/>
    <w:rsid w:val="007F3B70"/>
    <w:rsid w:val="007F3E5B"/>
    <w:rsid w:val="007F4EBD"/>
    <w:rsid w:val="007F4FD7"/>
    <w:rsid w:val="007F58BA"/>
    <w:rsid w:val="007F59A0"/>
    <w:rsid w:val="007F5DEF"/>
    <w:rsid w:val="007F7C3E"/>
    <w:rsid w:val="007F7F90"/>
    <w:rsid w:val="00800175"/>
    <w:rsid w:val="00800CEF"/>
    <w:rsid w:val="0080141B"/>
    <w:rsid w:val="00801806"/>
    <w:rsid w:val="00801D89"/>
    <w:rsid w:val="00802518"/>
    <w:rsid w:val="00802C66"/>
    <w:rsid w:val="00802EAE"/>
    <w:rsid w:val="008046C2"/>
    <w:rsid w:val="00805069"/>
    <w:rsid w:val="00805602"/>
    <w:rsid w:val="00805AF4"/>
    <w:rsid w:val="00806A96"/>
    <w:rsid w:val="00807AB5"/>
    <w:rsid w:val="008106C4"/>
    <w:rsid w:val="00811317"/>
    <w:rsid w:val="00811B8A"/>
    <w:rsid w:val="00811C3A"/>
    <w:rsid w:val="00812126"/>
    <w:rsid w:val="0081214D"/>
    <w:rsid w:val="008126F6"/>
    <w:rsid w:val="00812DE6"/>
    <w:rsid w:val="00812EEC"/>
    <w:rsid w:val="008136A6"/>
    <w:rsid w:val="00813C1D"/>
    <w:rsid w:val="008145C0"/>
    <w:rsid w:val="00815206"/>
    <w:rsid w:val="00815778"/>
    <w:rsid w:val="0081599E"/>
    <w:rsid w:val="00815EED"/>
    <w:rsid w:val="00815F80"/>
    <w:rsid w:val="0081619A"/>
    <w:rsid w:val="00816A1A"/>
    <w:rsid w:val="00816D7C"/>
    <w:rsid w:val="008170C8"/>
    <w:rsid w:val="00817929"/>
    <w:rsid w:val="00817C9F"/>
    <w:rsid w:val="00817D19"/>
    <w:rsid w:val="00820130"/>
    <w:rsid w:val="0082061D"/>
    <w:rsid w:val="00820674"/>
    <w:rsid w:val="00820DAE"/>
    <w:rsid w:val="00820F6C"/>
    <w:rsid w:val="008211A7"/>
    <w:rsid w:val="008213F7"/>
    <w:rsid w:val="00821858"/>
    <w:rsid w:val="008221EC"/>
    <w:rsid w:val="00822619"/>
    <w:rsid w:val="008235A2"/>
    <w:rsid w:val="00823B34"/>
    <w:rsid w:val="00824A57"/>
    <w:rsid w:val="00825184"/>
    <w:rsid w:val="0082533E"/>
    <w:rsid w:val="00825528"/>
    <w:rsid w:val="00825831"/>
    <w:rsid w:val="00825898"/>
    <w:rsid w:val="00825924"/>
    <w:rsid w:val="00826645"/>
    <w:rsid w:val="00826771"/>
    <w:rsid w:val="00826D07"/>
    <w:rsid w:val="0082724E"/>
    <w:rsid w:val="0082761D"/>
    <w:rsid w:val="0083114B"/>
    <w:rsid w:val="008317A3"/>
    <w:rsid w:val="00832199"/>
    <w:rsid w:val="00833008"/>
    <w:rsid w:val="00833159"/>
    <w:rsid w:val="00833A57"/>
    <w:rsid w:val="00834539"/>
    <w:rsid w:val="008351BD"/>
    <w:rsid w:val="0083593F"/>
    <w:rsid w:val="00836C03"/>
    <w:rsid w:val="0083741E"/>
    <w:rsid w:val="00837E33"/>
    <w:rsid w:val="00840835"/>
    <w:rsid w:val="00840946"/>
    <w:rsid w:val="00840E6F"/>
    <w:rsid w:val="00841EE6"/>
    <w:rsid w:val="00842DE5"/>
    <w:rsid w:val="0084311B"/>
    <w:rsid w:val="00844A41"/>
    <w:rsid w:val="00845664"/>
    <w:rsid w:val="008464B2"/>
    <w:rsid w:val="0084657E"/>
    <w:rsid w:val="00846E15"/>
    <w:rsid w:val="00846E53"/>
    <w:rsid w:val="008472A9"/>
    <w:rsid w:val="0084775F"/>
    <w:rsid w:val="00847D87"/>
    <w:rsid w:val="0085032E"/>
    <w:rsid w:val="00850D5C"/>
    <w:rsid w:val="008511CC"/>
    <w:rsid w:val="00851ED3"/>
    <w:rsid w:val="00853169"/>
    <w:rsid w:val="00854366"/>
    <w:rsid w:val="008548A4"/>
    <w:rsid w:val="00854ED1"/>
    <w:rsid w:val="008552F7"/>
    <w:rsid w:val="0085721F"/>
    <w:rsid w:val="00857923"/>
    <w:rsid w:val="008579A2"/>
    <w:rsid w:val="008579B3"/>
    <w:rsid w:val="008602A8"/>
    <w:rsid w:val="008606C4"/>
    <w:rsid w:val="00860C31"/>
    <w:rsid w:val="008611D5"/>
    <w:rsid w:val="00861366"/>
    <w:rsid w:val="0086143F"/>
    <w:rsid w:val="00861BB7"/>
    <w:rsid w:val="008622F8"/>
    <w:rsid w:val="008624EB"/>
    <w:rsid w:val="0086290C"/>
    <w:rsid w:val="00862A02"/>
    <w:rsid w:val="00862DCD"/>
    <w:rsid w:val="0086381F"/>
    <w:rsid w:val="008639C8"/>
    <w:rsid w:val="00864249"/>
    <w:rsid w:val="00864BF1"/>
    <w:rsid w:val="00864C27"/>
    <w:rsid w:val="008657B2"/>
    <w:rsid w:val="0086588A"/>
    <w:rsid w:val="00865FD0"/>
    <w:rsid w:val="00866275"/>
    <w:rsid w:val="00866AA7"/>
    <w:rsid w:val="00866B5D"/>
    <w:rsid w:val="00866FBD"/>
    <w:rsid w:val="00867C22"/>
    <w:rsid w:val="00867DBB"/>
    <w:rsid w:val="00867EF4"/>
    <w:rsid w:val="00870030"/>
    <w:rsid w:val="0087099C"/>
    <w:rsid w:val="00870EC8"/>
    <w:rsid w:val="00871397"/>
    <w:rsid w:val="0087184C"/>
    <w:rsid w:val="0087190D"/>
    <w:rsid w:val="00871E11"/>
    <w:rsid w:val="00871F57"/>
    <w:rsid w:val="008737CB"/>
    <w:rsid w:val="00875610"/>
    <w:rsid w:val="0087607B"/>
    <w:rsid w:val="00876729"/>
    <w:rsid w:val="0087781C"/>
    <w:rsid w:val="00877A56"/>
    <w:rsid w:val="00877A8D"/>
    <w:rsid w:val="00877CE2"/>
    <w:rsid w:val="00877CFB"/>
    <w:rsid w:val="00880382"/>
    <w:rsid w:val="00880D13"/>
    <w:rsid w:val="00881113"/>
    <w:rsid w:val="008819D9"/>
    <w:rsid w:val="00882132"/>
    <w:rsid w:val="00882D00"/>
    <w:rsid w:val="00882D2D"/>
    <w:rsid w:val="00882DFC"/>
    <w:rsid w:val="00883076"/>
    <w:rsid w:val="00883683"/>
    <w:rsid w:val="008839FF"/>
    <w:rsid w:val="00883FE3"/>
    <w:rsid w:val="00885471"/>
    <w:rsid w:val="008855AC"/>
    <w:rsid w:val="008856F3"/>
    <w:rsid w:val="00885917"/>
    <w:rsid w:val="00885F28"/>
    <w:rsid w:val="00886B18"/>
    <w:rsid w:val="00886B37"/>
    <w:rsid w:val="008876FE"/>
    <w:rsid w:val="00887D25"/>
    <w:rsid w:val="008904F1"/>
    <w:rsid w:val="00891171"/>
    <w:rsid w:val="00891BC3"/>
    <w:rsid w:val="00891F47"/>
    <w:rsid w:val="0089226C"/>
    <w:rsid w:val="008926E8"/>
    <w:rsid w:val="00892AB1"/>
    <w:rsid w:val="00892B1A"/>
    <w:rsid w:val="00892BBD"/>
    <w:rsid w:val="00892FD9"/>
    <w:rsid w:val="0089329A"/>
    <w:rsid w:val="00893F05"/>
    <w:rsid w:val="00894435"/>
    <w:rsid w:val="00894543"/>
    <w:rsid w:val="008949C6"/>
    <w:rsid w:val="00894B5C"/>
    <w:rsid w:val="00895117"/>
    <w:rsid w:val="008953C0"/>
    <w:rsid w:val="008967D8"/>
    <w:rsid w:val="0089791F"/>
    <w:rsid w:val="00897B2A"/>
    <w:rsid w:val="008A019E"/>
    <w:rsid w:val="008A0A6A"/>
    <w:rsid w:val="008A0EA7"/>
    <w:rsid w:val="008A19B9"/>
    <w:rsid w:val="008A27EA"/>
    <w:rsid w:val="008A2CB1"/>
    <w:rsid w:val="008A2EB3"/>
    <w:rsid w:val="008A372E"/>
    <w:rsid w:val="008A3BD5"/>
    <w:rsid w:val="008A3D6C"/>
    <w:rsid w:val="008A4D83"/>
    <w:rsid w:val="008A51A5"/>
    <w:rsid w:val="008A6589"/>
    <w:rsid w:val="008A70E2"/>
    <w:rsid w:val="008A721D"/>
    <w:rsid w:val="008A7CE7"/>
    <w:rsid w:val="008B0ADA"/>
    <w:rsid w:val="008B0CDD"/>
    <w:rsid w:val="008B0D74"/>
    <w:rsid w:val="008B19AE"/>
    <w:rsid w:val="008B2283"/>
    <w:rsid w:val="008B2623"/>
    <w:rsid w:val="008B2972"/>
    <w:rsid w:val="008B2E59"/>
    <w:rsid w:val="008B3907"/>
    <w:rsid w:val="008B3CA1"/>
    <w:rsid w:val="008B4630"/>
    <w:rsid w:val="008B4982"/>
    <w:rsid w:val="008B4CBD"/>
    <w:rsid w:val="008B62A6"/>
    <w:rsid w:val="008B65A2"/>
    <w:rsid w:val="008B709F"/>
    <w:rsid w:val="008B75CD"/>
    <w:rsid w:val="008B7748"/>
    <w:rsid w:val="008B7755"/>
    <w:rsid w:val="008B7763"/>
    <w:rsid w:val="008B7A74"/>
    <w:rsid w:val="008B7F29"/>
    <w:rsid w:val="008C07AE"/>
    <w:rsid w:val="008C0820"/>
    <w:rsid w:val="008C0CC9"/>
    <w:rsid w:val="008C102C"/>
    <w:rsid w:val="008C180E"/>
    <w:rsid w:val="008C1951"/>
    <w:rsid w:val="008C2239"/>
    <w:rsid w:val="008C2391"/>
    <w:rsid w:val="008C2516"/>
    <w:rsid w:val="008C2519"/>
    <w:rsid w:val="008C2638"/>
    <w:rsid w:val="008C2732"/>
    <w:rsid w:val="008C27EB"/>
    <w:rsid w:val="008C2EE2"/>
    <w:rsid w:val="008C4009"/>
    <w:rsid w:val="008C442E"/>
    <w:rsid w:val="008C519E"/>
    <w:rsid w:val="008C52C9"/>
    <w:rsid w:val="008C53B3"/>
    <w:rsid w:val="008C5EEF"/>
    <w:rsid w:val="008C6FAB"/>
    <w:rsid w:val="008C74E1"/>
    <w:rsid w:val="008C7E73"/>
    <w:rsid w:val="008D01EB"/>
    <w:rsid w:val="008D03E9"/>
    <w:rsid w:val="008D068B"/>
    <w:rsid w:val="008D07C7"/>
    <w:rsid w:val="008D0AD6"/>
    <w:rsid w:val="008D0B9A"/>
    <w:rsid w:val="008D0DE1"/>
    <w:rsid w:val="008D107C"/>
    <w:rsid w:val="008D1170"/>
    <w:rsid w:val="008D173F"/>
    <w:rsid w:val="008D1B1B"/>
    <w:rsid w:val="008D1EDD"/>
    <w:rsid w:val="008D2A31"/>
    <w:rsid w:val="008D2C9D"/>
    <w:rsid w:val="008D2F88"/>
    <w:rsid w:val="008D4ACB"/>
    <w:rsid w:val="008D4E6C"/>
    <w:rsid w:val="008D4FF6"/>
    <w:rsid w:val="008D5977"/>
    <w:rsid w:val="008D5E84"/>
    <w:rsid w:val="008D5F72"/>
    <w:rsid w:val="008D6009"/>
    <w:rsid w:val="008D6791"/>
    <w:rsid w:val="008D6974"/>
    <w:rsid w:val="008D6DA4"/>
    <w:rsid w:val="008D79BC"/>
    <w:rsid w:val="008E041D"/>
    <w:rsid w:val="008E079A"/>
    <w:rsid w:val="008E1FF0"/>
    <w:rsid w:val="008E2921"/>
    <w:rsid w:val="008E35EB"/>
    <w:rsid w:val="008E3657"/>
    <w:rsid w:val="008E384A"/>
    <w:rsid w:val="008E41E2"/>
    <w:rsid w:val="008E4520"/>
    <w:rsid w:val="008E46B6"/>
    <w:rsid w:val="008E46DE"/>
    <w:rsid w:val="008E4C2C"/>
    <w:rsid w:val="008E4DF4"/>
    <w:rsid w:val="008E5277"/>
    <w:rsid w:val="008E6539"/>
    <w:rsid w:val="008E65DF"/>
    <w:rsid w:val="008E7DF2"/>
    <w:rsid w:val="008F04EB"/>
    <w:rsid w:val="008F0AA6"/>
    <w:rsid w:val="008F2A5C"/>
    <w:rsid w:val="008F52D3"/>
    <w:rsid w:val="008F53F1"/>
    <w:rsid w:val="008F6FE7"/>
    <w:rsid w:val="008F7403"/>
    <w:rsid w:val="00900247"/>
    <w:rsid w:val="009004AC"/>
    <w:rsid w:val="00900C07"/>
    <w:rsid w:val="009010F8"/>
    <w:rsid w:val="009013AD"/>
    <w:rsid w:val="00901C86"/>
    <w:rsid w:val="00901D2F"/>
    <w:rsid w:val="00901E7D"/>
    <w:rsid w:val="00902C54"/>
    <w:rsid w:val="00903652"/>
    <w:rsid w:val="00903741"/>
    <w:rsid w:val="00904D8F"/>
    <w:rsid w:val="00905FA7"/>
    <w:rsid w:val="00906A17"/>
    <w:rsid w:val="009072B9"/>
    <w:rsid w:val="00907877"/>
    <w:rsid w:val="00907CB3"/>
    <w:rsid w:val="00907EFE"/>
    <w:rsid w:val="00907F77"/>
    <w:rsid w:val="00910263"/>
    <w:rsid w:val="00910866"/>
    <w:rsid w:val="00910FAE"/>
    <w:rsid w:val="00911B5E"/>
    <w:rsid w:val="00912295"/>
    <w:rsid w:val="00912357"/>
    <w:rsid w:val="0091294E"/>
    <w:rsid w:val="00912F0F"/>
    <w:rsid w:val="00913150"/>
    <w:rsid w:val="00913867"/>
    <w:rsid w:val="00913F42"/>
    <w:rsid w:val="00914048"/>
    <w:rsid w:val="009143A9"/>
    <w:rsid w:val="00914ADF"/>
    <w:rsid w:val="00914AF4"/>
    <w:rsid w:val="00914BFB"/>
    <w:rsid w:val="009152B6"/>
    <w:rsid w:val="00915365"/>
    <w:rsid w:val="00915BD6"/>
    <w:rsid w:val="00915F2B"/>
    <w:rsid w:val="009163B9"/>
    <w:rsid w:val="0091649D"/>
    <w:rsid w:val="00916BB3"/>
    <w:rsid w:val="009175E4"/>
    <w:rsid w:val="00920849"/>
    <w:rsid w:val="009214BC"/>
    <w:rsid w:val="00922757"/>
    <w:rsid w:val="00922C89"/>
    <w:rsid w:val="009231C8"/>
    <w:rsid w:val="00923615"/>
    <w:rsid w:val="00923B72"/>
    <w:rsid w:val="00923C7D"/>
    <w:rsid w:val="00923F2F"/>
    <w:rsid w:val="00924A96"/>
    <w:rsid w:val="00925145"/>
    <w:rsid w:val="0092534F"/>
    <w:rsid w:val="00925B83"/>
    <w:rsid w:val="00926396"/>
    <w:rsid w:val="00926CE3"/>
    <w:rsid w:val="00926D96"/>
    <w:rsid w:val="009275D4"/>
    <w:rsid w:val="0092761D"/>
    <w:rsid w:val="0092777F"/>
    <w:rsid w:val="0092792C"/>
    <w:rsid w:val="00927B47"/>
    <w:rsid w:val="00930076"/>
    <w:rsid w:val="00930127"/>
    <w:rsid w:val="0093014C"/>
    <w:rsid w:val="009328AB"/>
    <w:rsid w:val="00933337"/>
    <w:rsid w:val="009344F6"/>
    <w:rsid w:val="009356A2"/>
    <w:rsid w:val="00935843"/>
    <w:rsid w:val="00936351"/>
    <w:rsid w:val="009374D7"/>
    <w:rsid w:val="00937804"/>
    <w:rsid w:val="00937E25"/>
    <w:rsid w:val="00937F3F"/>
    <w:rsid w:val="009406E4"/>
    <w:rsid w:val="00940D6F"/>
    <w:rsid w:val="00940E7C"/>
    <w:rsid w:val="009411A1"/>
    <w:rsid w:val="009413A0"/>
    <w:rsid w:val="00941E09"/>
    <w:rsid w:val="00943B55"/>
    <w:rsid w:val="009440AF"/>
    <w:rsid w:val="009441F2"/>
    <w:rsid w:val="009456F1"/>
    <w:rsid w:val="0094587A"/>
    <w:rsid w:val="00945B4F"/>
    <w:rsid w:val="00945CA5"/>
    <w:rsid w:val="00945FB1"/>
    <w:rsid w:val="00946279"/>
    <w:rsid w:val="00946C9B"/>
    <w:rsid w:val="009479F9"/>
    <w:rsid w:val="00947B96"/>
    <w:rsid w:val="0095003B"/>
    <w:rsid w:val="009505DA"/>
    <w:rsid w:val="00950A1F"/>
    <w:rsid w:val="00951266"/>
    <w:rsid w:val="00951BCF"/>
    <w:rsid w:val="00952093"/>
    <w:rsid w:val="009528A3"/>
    <w:rsid w:val="0095345E"/>
    <w:rsid w:val="00955837"/>
    <w:rsid w:val="00955E36"/>
    <w:rsid w:val="00956128"/>
    <w:rsid w:val="009564F8"/>
    <w:rsid w:val="009565A8"/>
    <w:rsid w:val="0095683A"/>
    <w:rsid w:val="00957376"/>
    <w:rsid w:val="00957614"/>
    <w:rsid w:val="00957A02"/>
    <w:rsid w:val="00957A9C"/>
    <w:rsid w:val="00957EFE"/>
    <w:rsid w:val="00960062"/>
    <w:rsid w:val="009602D3"/>
    <w:rsid w:val="00960534"/>
    <w:rsid w:val="00961EAA"/>
    <w:rsid w:val="0096266B"/>
    <w:rsid w:val="00963490"/>
    <w:rsid w:val="00964834"/>
    <w:rsid w:val="00964CA4"/>
    <w:rsid w:val="00965765"/>
    <w:rsid w:val="00965F28"/>
    <w:rsid w:val="009667B0"/>
    <w:rsid w:val="009670BD"/>
    <w:rsid w:val="00967A70"/>
    <w:rsid w:val="00970016"/>
    <w:rsid w:val="0097030B"/>
    <w:rsid w:val="0097043A"/>
    <w:rsid w:val="00970538"/>
    <w:rsid w:val="00970844"/>
    <w:rsid w:val="00971B97"/>
    <w:rsid w:val="0097225A"/>
    <w:rsid w:val="00972F07"/>
    <w:rsid w:val="00973648"/>
    <w:rsid w:val="0097451E"/>
    <w:rsid w:val="0097490A"/>
    <w:rsid w:val="00974914"/>
    <w:rsid w:val="00974EE5"/>
    <w:rsid w:val="00975B96"/>
    <w:rsid w:val="00975D9A"/>
    <w:rsid w:val="00976003"/>
    <w:rsid w:val="0097676D"/>
    <w:rsid w:val="00976F41"/>
    <w:rsid w:val="00977F97"/>
    <w:rsid w:val="00980004"/>
    <w:rsid w:val="00980476"/>
    <w:rsid w:val="00980BFE"/>
    <w:rsid w:val="00980CFB"/>
    <w:rsid w:val="00980D75"/>
    <w:rsid w:val="00982502"/>
    <w:rsid w:val="00982D37"/>
    <w:rsid w:val="00982E7C"/>
    <w:rsid w:val="00982E8C"/>
    <w:rsid w:val="00983C82"/>
    <w:rsid w:val="00985541"/>
    <w:rsid w:val="0098580B"/>
    <w:rsid w:val="00985B8E"/>
    <w:rsid w:val="00985BC6"/>
    <w:rsid w:val="00985F5B"/>
    <w:rsid w:val="0098659E"/>
    <w:rsid w:val="009869E5"/>
    <w:rsid w:val="00986BDD"/>
    <w:rsid w:val="009872E7"/>
    <w:rsid w:val="00990491"/>
    <w:rsid w:val="00990694"/>
    <w:rsid w:val="009906EB"/>
    <w:rsid w:val="00990C2C"/>
    <w:rsid w:val="00991491"/>
    <w:rsid w:val="009918E3"/>
    <w:rsid w:val="00991C89"/>
    <w:rsid w:val="00992164"/>
    <w:rsid w:val="009923EE"/>
    <w:rsid w:val="0099399D"/>
    <w:rsid w:val="00993DA5"/>
    <w:rsid w:val="009945B1"/>
    <w:rsid w:val="009947D8"/>
    <w:rsid w:val="00994CC3"/>
    <w:rsid w:val="00994CE5"/>
    <w:rsid w:val="009955AA"/>
    <w:rsid w:val="00995905"/>
    <w:rsid w:val="0099597C"/>
    <w:rsid w:val="009960CD"/>
    <w:rsid w:val="009966DB"/>
    <w:rsid w:val="00996B9C"/>
    <w:rsid w:val="009975AE"/>
    <w:rsid w:val="00997DB8"/>
    <w:rsid w:val="009A0417"/>
    <w:rsid w:val="009A0629"/>
    <w:rsid w:val="009A0C51"/>
    <w:rsid w:val="009A0C68"/>
    <w:rsid w:val="009A10F2"/>
    <w:rsid w:val="009A12E3"/>
    <w:rsid w:val="009A2A26"/>
    <w:rsid w:val="009A3122"/>
    <w:rsid w:val="009A335E"/>
    <w:rsid w:val="009A3E01"/>
    <w:rsid w:val="009A4FA3"/>
    <w:rsid w:val="009A54A8"/>
    <w:rsid w:val="009A579F"/>
    <w:rsid w:val="009A5A63"/>
    <w:rsid w:val="009A5C6A"/>
    <w:rsid w:val="009A6027"/>
    <w:rsid w:val="009A6054"/>
    <w:rsid w:val="009A6298"/>
    <w:rsid w:val="009A687E"/>
    <w:rsid w:val="009A6FD4"/>
    <w:rsid w:val="009A6FFF"/>
    <w:rsid w:val="009A7D2C"/>
    <w:rsid w:val="009A7F37"/>
    <w:rsid w:val="009B0061"/>
    <w:rsid w:val="009B0251"/>
    <w:rsid w:val="009B03C9"/>
    <w:rsid w:val="009B0434"/>
    <w:rsid w:val="009B0DF9"/>
    <w:rsid w:val="009B0ED6"/>
    <w:rsid w:val="009B125D"/>
    <w:rsid w:val="009B14C2"/>
    <w:rsid w:val="009B1744"/>
    <w:rsid w:val="009B1ECB"/>
    <w:rsid w:val="009B261F"/>
    <w:rsid w:val="009B2E5A"/>
    <w:rsid w:val="009B3122"/>
    <w:rsid w:val="009B333A"/>
    <w:rsid w:val="009B3445"/>
    <w:rsid w:val="009B6206"/>
    <w:rsid w:val="009B662D"/>
    <w:rsid w:val="009C1771"/>
    <w:rsid w:val="009C20FB"/>
    <w:rsid w:val="009C2B5F"/>
    <w:rsid w:val="009C3179"/>
    <w:rsid w:val="009C34CC"/>
    <w:rsid w:val="009C3F03"/>
    <w:rsid w:val="009C63F2"/>
    <w:rsid w:val="009C6BB6"/>
    <w:rsid w:val="009C7ACB"/>
    <w:rsid w:val="009C7F8A"/>
    <w:rsid w:val="009D0367"/>
    <w:rsid w:val="009D0577"/>
    <w:rsid w:val="009D0DD3"/>
    <w:rsid w:val="009D1BA3"/>
    <w:rsid w:val="009D20E7"/>
    <w:rsid w:val="009D2842"/>
    <w:rsid w:val="009D4596"/>
    <w:rsid w:val="009D4C4D"/>
    <w:rsid w:val="009D5A45"/>
    <w:rsid w:val="009D6237"/>
    <w:rsid w:val="009D658C"/>
    <w:rsid w:val="009D66B9"/>
    <w:rsid w:val="009D6A06"/>
    <w:rsid w:val="009D6E24"/>
    <w:rsid w:val="009D7A8C"/>
    <w:rsid w:val="009D7C02"/>
    <w:rsid w:val="009D7C13"/>
    <w:rsid w:val="009E0452"/>
    <w:rsid w:val="009E1E5B"/>
    <w:rsid w:val="009E249D"/>
    <w:rsid w:val="009E3127"/>
    <w:rsid w:val="009E32BB"/>
    <w:rsid w:val="009E377F"/>
    <w:rsid w:val="009E449D"/>
    <w:rsid w:val="009E5632"/>
    <w:rsid w:val="009E5917"/>
    <w:rsid w:val="009E5D03"/>
    <w:rsid w:val="009E5DC1"/>
    <w:rsid w:val="009E6406"/>
    <w:rsid w:val="009E66B1"/>
    <w:rsid w:val="009E6C21"/>
    <w:rsid w:val="009E7296"/>
    <w:rsid w:val="009E76B6"/>
    <w:rsid w:val="009E7E9C"/>
    <w:rsid w:val="009F00DE"/>
    <w:rsid w:val="009F0274"/>
    <w:rsid w:val="009F0865"/>
    <w:rsid w:val="009F1630"/>
    <w:rsid w:val="009F25B5"/>
    <w:rsid w:val="009F2B25"/>
    <w:rsid w:val="009F2E8B"/>
    <w:rsid w:val="009F3038"/>
    <w:rsid w:val="009F3C61"/>
    <w:rsid w:val="009F3E2E"/>
    <w:rsid w:val="009F4186"/>
    <w:rsid w:val="009F4843"/>
    <w:rsid w:val="009F4D7E"/>
    <w:rsid w:val="009F551E"/>
    <w:rsid w:val="009F55BE"/>
    <w:rsid w:val="009F5BF7"/>
    <w:rsid w:val="009F6441"/>
    <w:rsid w:val="009F6695"/>
    <w:rsid w:val="009F69B2"/>
    <w:rsid w:val="009F69BF"/>
    <w:rsid w:val="009F6CF9"/>
    <w:rsid w:val="009F733F"/>
    <w:rsid w:val="009F75AF"/>
    <w:rsid w:val="009F7847"/>
    <w:rsid w:val="009F7D6F"/>
    <w:rsid w:val="00A0049E"/>
    <w:rsid w:val="00A00D0D"/>
    <w:rsid w:val="00A00F7A"/>
    <w:rsid w:val="00A01381"/>
    <w:rsid w:val="00A01C45"/>
    <w:rsid w:val="00A01D91"/>
    <w:rsid w:val="00A0437E"/>
    <w:rsid w:val="00A04524"/>
    <w:rsid w:val="00A05FCA"/>
    <w:rsid w:val="00A075CC"/>
    <w:rsid w:val="00A07E93"/>
    <w:rsid w:val="00A10BB4"/>
    <w:rsid w:val="00A113F5"/>
    <w:rsid w:val="00A11B55"/>
    <w:rsid w:val="00A11BF8"/>
    <w:rsid w:val="00A12078"/>
    <w:rsid w:val="00A1293E"/>
    <w:rsid w:val="00A12EA9"/>
    <w:rsid w:val="00A1313B"/>
    <w:rsid w:val="00A150A0"/>
    <w:rsid w:val="00A1545F"/>
    <w:rsid w:val="00A157E3"/>
    <w:rsid w:val="00A1590C"/>
    <w:rsid w:val="00A16341"/>
    <w:rsid w:val="00A1688F"/>
    <w:rsid w:val="00A1730E"/>
    <w:rsid w:val="00A174BC"/>
    <w:rsid w:val="00A17FFD"/>
    <w:rsid w:val="00A223CE"/>
    <w:rsid w:val="00A22575"/>
    <w:rsid w:val="00A23AB5"/>
    <w:rsid w:val="00A24821"/>
    <w:rsid w:val="00A256DA"/>
    <w:rsid w:val="00A264AE"/>
    <w:rsid w:val="00A26851"/>
    <w:rsid w:val="00A26BD7"/>
    <w:rsid w:val="00A26EC4"/>
    <w:rsid w:val="00A276FB"/>
    <w:rsid w:val="00A30ED2"/>
    <w:rsid w:val="00A32436"/>
    <w:rsid w:val="00A32661"/>
    <w:rsid w:val="00A33724"/>
    <w:rsid w:val="00A33926"/>
    <w:rsid w:val="00A347FB"/>
    <w:rsid w:val="00A34936"/>
    <w:rsid w:val="00A34C94"/>
    <w:rsid w:val="00A35081"/>
    <w:rsid w:val="00A35706"/>
    <w:rsid w:val="00A35C79"/>
    <w:rsid w:val="00A35DBC"/>
    <w:rsid w:val="00A3652F"/>
    <w:rsid w:val="00A367D1"/>
    <w:rsid w:val="00A36C05"/>
    <w:rsid w:val="00A36E9A"/>
    <w:rsid w:val="00A4008D"/>
    <w:rsid w:val="00A40253"/>
    <w:rsid w:val="00A40426"/>
    <w:rsid w:val="00A4068C"/>
    <w:rsid w:val="00A40BA6"/>
    <w:rsid w:val="00A411E7"/>
    <w:rsid w:val="00A41384"/>
    <w:rsid w:val="00A41633"/>
    <w:rsid w:val="00A41669"/>
    <w:rsid w:val="00A41752"/>
    <w:rsid w:val="00A417B6"/>
    <w:rsid w:val="00A4243B"/>
    <w:rsid w:val="00A42969"/>
    <w:rsid w:val="00A432EA"/>
    <w:rsid w:val="00A43F55"/>
    <w:rsid w:val="00A43F58"/>
    <w:rsid w:val="00A453B2"/>
    <w:rsid w:val="00A45D8A"/>
    <w:rsid w:val="00A462E8"/>
    <w:rsid w:val="00A4743F"/>
    <w:rsid w:val="00A47788"/>
    <w:rsid w:val="00A47A66"/>
    <w:rsid w:val="00A5083A"/>
    <w:rsid w:val="00A50C3E"/>
    <w:rsid w:val="00A52300"/>
    <w:rsid w:val="00A5234E"/>
    <w:rsid w:val="00A52DA8"/>
    <w:rsid w:val="00A5369C"/>
    <w:rsid w:val="00A54091"/>
    <w:rsid w:val="00A543C4"/>
    <w:rsid w:val="00A55B12"/>
    <w:rsid w:val="00A55B14"/>
    <w:rsid w:val="00A56839"/>
    <w:rsid w:val="00A56901"/>
    <w:rsid w:val="00A56BF1"/>
    <w:rsid w:val="00A56CBA"/>
    <w:rsid w:val="00A60020"/>
    <w:rsid w:val="00A6085E"/>
    <w:rsid w:val="00A623FF"/>
    <w:rsid w:val="00A6243E"/>
    <w:rsid w:val="00A6257F"/>
    <w:rsid w:val="00A6263E"/>
    <w:rsid w:val="00A62D17"/>
    <w:rsid w:val="00A62E97"/>
    <w:rsid w:val="00A63136"/>
    <w:rsid w:val="00A63738"/>
    <w:rsid w:val="00A6397A"/>
    <w:rsid w:val="00A65020"/>
    <w:rsid w:val="00A654BD"/>
    <w:rsid w:val="00A65584"/>
    <w:rsid w:val="00A6597B"/>
    <w:rsid w:val="00A659A9"/>
    <w:rsid w:val="00A65F0F"/>
    <w:rsid w:val="00A66137"/>
    <w:rsid w:val="00A6657E"/>
    <w:rsid w:val="00A66D94"/>
    <w:rsid w:val="00A66E5D"/>
    <w:rsid w:val="00A6774E"/>
    <w:rsid w:val="00A700D3"/>
    <w:rsid w:val="00A704D5"/>
    <w:rsid w:val="00A70586"/>
    <w:rsid w:val="00A705AE"/>
    <w:rsid w:val="00A706A6"/>
    <w:rsid w:val="00A71181"/>
    <w:rsid w:val="00A719F8"/>
    <w:rsid w:val="00A723F2"/>
    <w:rsid w:val="00A72615"/>
    <w:rsid w:val="00A73081"/>
    <w:rsid w:val="00A736F6"/>
    <w:rsid w:val="00A73E87"/>
    <w:rsid w:val="00A74296"/>
    <w:rsid w:val="00A75323"/>
    <w:rsid w:val="00A76958"/>
    <w:rsid w:val="00A77477"/>
    <w:rsid w:val="00A811BA"/>
    <w:rsid w:val="00A8134A"/>
    <w:rsid w:val="00A82E71"/>
    <w:rsid w:val="00A839E5"/>
    <w:rsid w:val="00A83B62"/>
    <w:rsid w:val="00A84192"/>
    <w:rsid w:val="00A843DB"/>
    <w:rsid w:val="00A84859"/>
    <w:rsid w:val="00A84F1D"/>
    <w:rsid w:val="00A8519E"/>
    <w:rsid w:val="00A85A41"/>
    <w:rsid w:val="00A86099"/>
    <w:rsid w:val="00A86BA0"/>
    <w:rsid w:val="00A86CE4"/>
    <w:rsid w:val="00A87E33"/>
    <w:rsid w:val="00A9045A"/>
    <w:rsid w:val="00A9048B"/>
    <w:rsid w:val="00A90E31"/>
    <w:rsid w:val="00A91048"/>
    <w:rsid w:val="00A918AC"/>
    <w:rsid w:val="00A91B40"/>
    <w:rsid w:val="00A9201B"/>
    <w:rsid w:val="00A92368"/>
    <w:rsid w:val="00A925D9"/>
    <w:rsid w:val="00A92DA0"/>
    <w:rsid w:val="00A9384F"/>
    <w:rsid w:val="00A94A70"/>
    <w:rsid w:val="00A94C23"/>
    <w:rsid w:val="00A94DB5"/>
    <w:rsid w:val="00A95AF3"/>
    <w:rsid w:val="00A96050"/>
    <w:rsid w:val="00A96170"/>
    <w:rsid w:val="00A962CF"/>
    <w:rsid w:val="00A9658A"/>
    <w:rsid w:val="00A97131"/>
    <w:rsid w:val="00A9791B"/>
    <w:rsid w:val="00AA0214"/>
    <w:rsid w:val="00AA0EE7"/>
    <w:rsid w:val="00AA1AD3"/>
    <w:rsid w:val="00AA1CA6"/>
    <w:rsid w:val="00AA2137"/>
    <w:rsid w:val="00AA2B01"/>
    <w:rsid w:val="00AA4865"/>
    <w:rsid w:val="00AA498D"/>
    <w:rsid w:val="00AA4E88"/>
    <w:rsid w:val="00AA5005"/>
    <w:rsid w:val="00AA6318"/>
    <w:rsid w:val="00AA639E"/>
    <w:rsid w:val="00AA65F9"/>
    <w:rsid w:val="00AA689E"/>
    <w:rsid w:val="00AA7644"/>
    <w:rsid w:val="00AA7A0C"/>
    <w:rsid w:val="00AB064A"/>
    <w:rsid w:val="00AB08C8"/>
    <w:rsid w:val="00AB0975"/>
    <w:rsid w:val="00AB0D2D"/>
    <w:rsid w:val="00AB1D6D"/>
    <w:rsid w:val="00AB2678"/>
    <w:rsid w:val="00AB2FA3"/>
    <w:rsid w:val="00AB35D7"/>
    <w:rsid w:val="00AB391B"/>
    <w:rsid w:val="00AB42EF"/>
    <w:rsid w:val="00AB4BFE"/>
    <w:rsid w:val="00AB532E"/>
    <w:rsid w:val="00AB5C84"/>
    <w:rsid w:val="00AB67B7"/>
    <w:rsid w:val="00AB69B5"/>
    <w:rsid w:val="00AB7300"/>
    <w:rsid w:val="00AB7345"/>
    <w:rsid w:val="00AB7484"/>
    <w:rsid w:val="00AB77BF"/>
    <w:rsid w:val="00AB7AEB"/>
    <w:rsid w:val="00AC0263"/>
    <w:rsid w:val="00AC1DBE"/>
    <w:rsid w:val="00AC2D53"/>
    <w:rsid w:val="00AC3DCB"/>
    <w:rsid w:val="00AC40AF"/>
    <w:rsid w:val="00AC4E30"/>
    <w:rsid w:val="00AC72B3"/>
    <w:rsid w:val="00AD00F6"/>
    <w:rsid w:val="00AD068F"/>
    <w:rsid w:val="00AD0873"/>
    <w:rsid w:val="00AD1282"/>
    <w:rsid w:val="00AD1765"/>
    <w:rsid w:val="00AD1781"/>
    <w:rsid w:val="00AD18A5"/>
    <w:rsid w:val="00AD1DEC"/>
    <w:rsid w:val="00AD2CBB"/>
    <w:rsid w:val="00AD3152"/>
    <w:rsid w:val="00AD3A49"/>
    <w:rsid w:val="00AD4973"/>
    <w:rsid w:val="00AD6A0A"/>
    <w:rsid w:val="00AD739A"/>
    <w:rsid w:val="00AE09D7"/>
    <w:rsid w:val="00AE0FE0"/>
    <w:rsid w:val="00AE1BB3"/>
    <w:rsid w:val="00AE2AB2"/>
    <w:rsid w:val="00AE2CA5"/>
    <w:rsid w:val="00AE3147"/>
    <w:rsid w:val="00AE3FA0"/>
    <w:rsid w:val="00AE5473"/>
    <w:rsid w:val="00AE550C"/>
    <w:rsid w:val="00AE585B"/>
    <w:rsid w:val="00AE5E89"/>
    <w:rsid w:val="00AE6AC9"/>
    <w:rsid w:val="00AE6B2E"/>
    <w:rsid w:val="00AE6E41"/>
    <w:rsid w:val="00AE739B"/>
    <w:rsid w:val="00AE74FB"/>
    <w:rsid w:val="00AE7519"/>
    <w:rsid w:val="00AE77E7"/>
    <w:rsid w:val="00AF0A70"/>
    <w:rsid w:val="00AF0C70"/>
    <w:rsid w:val="00AF0FCD"/>
    <w:rsid w:val="00AF177A"/>
    <w:rsid w:val="00AF190C"/>
    <w:rsid w:val="00AF20D3"/>
    <w:rsid w:val="00AF37D4"/>
    <w:rsid w:val="00AF4EBA"/>
    <w:rsid w:val="00AF4F83"/>
    <w:rsid w:val="00AF5A54"/>
    <w:rsid w:val="00AF5B0A"/>
    <w:rsid w:val="00AF6535"/>
    <w:rsid w:val="00AF6691"/>
    <w:rsid w:val="00AF7275"/>
    <w:rsid w:val="00AF7555"/>
    <w:rsid w:val="00AF7985"/>
    <w:rsid w:val="00B00CC4"/>
    <w:rsid w:val="00B01037"/>
    <w:rsid w:val="00B01064"/>
    <w:rsid w:val="00B01405"/>
    <w:rsid w:val="00B026AD"/>
    <w:rsid w:val="00B03768"/>
    <w:rsid w:val="00B03BDE"/>
    <w:rsid w:val="00B03C90"/>
    <w:rsid w:val="00B04655"/>
    <w:rsid w:val="00B0565B"/>
    <w:rsid w:val="00B06978"/>
    <w:rsid w:val="00B07114"/>
    <w:rsid w:val="00B0769E"/>
    <w:rsid w:val="00B10D76"/>
    <w:rsid w:val="00B112FE"/>
    <w:rsid w:val="00B11540"/>
    <w:rsid w:val="00B11EAB"/>
    <w:rsid w:val="00B124E9"/>
    <w:rsid w:val="00B13AB5"/>
    <w:rsid w:val="00B1561F"/>
    <w:rsid w:val="00B1582E"/>
    <w:rsid w:val="00B162C3"/>
    <w:rsid w:val="00B16B04"/>
    <w:rsid w:val="00B16D9C"/>
    <w:rsid w:val="00B17592"/>
    <w:rsid w:val="00B17707"/>
    <w:rsid w:val="00B17C96"/>
    <w:rsid w:val="00B17DAD"/>
    <w:rsid w:val="00B20667"/>
    <w:rsid w:val="00B221A4"/>
    <w:rsid w:val="00B222CE"/>
    <w:rsid w:val="00B228A8"/>
    <w:rsid w:val="00B2293A"/>
    <w:rsid w:val="00B22F8F"/>
    <w:rsid w:val="00B232CE"/>
    <w:rsid w:val="00B233BD"/>
    <w:rsid w:val="00B239C6"/>
    <w:rsid w:val="00B24551"/>
    <w:rsid w:val="00B24806"/>
    <w:rsid w:val="00B2522C"/>
    <w:rsid w:val="00B26769"/>
    <w:rsid w:val="00B2692A"/>
    <w:rsid w:val="00B26949"/>
    <w:rsid w:val="00B26AF1"/>
    <w:rsid w:val="00B26F6E"/>
    <w:rsid w:val="00B27FC2"/>
    <w:rsid w:val="00B30117"/>
    <w:rsid w:val="00B30383"/>
    <w:rsid w:val="00B3099D"/>
    <w:rsid w:val="00B30F7A"/>
    <w:rsid w:val="00B32B54"/>
    <w:rsid w:val="00B32EAB"/>
    <w:rsid w:val="00B33183"/>
    <w:rsid w:val="00B333F9"/>
    <w:rsid w:val="00B33530"/>
    <w:rsid w:val="00B33CE1"/>
    <w:rsid w:val="00B342AB"/>
    <w:rsid w:val="00B34449"/>
    <w:rsid w:val="00B3632E"/>
    <w:rsid w:val="00B36E5A"/>
    <w:rsid w:val="00B379E1"/>
    <w:rsid w:val="00B40169"/>
    <w:rsid w:val="00B403F1"/>
    <w:rsid w:val="00B4085C"/>
    <w:rsid w:val="00B40FA1"/>
    <w:rsid w:val="00B411B9"/>
    <w:rsid w:val="00B41EFA"/>
    <w:rsid w:val="00B42E7F"/>
    <w:rsid w:val="00B4310D"/>
    <w:rsid w:val="00B43186"/>
    <w:rsid w:val="00B43A64"/>
    <w:rsid w:val="00B44065"/>
    <w:rsid w:val="00B44668"/>
    <w:rsid w:val="00B45814"/>
    <w:rsid w:val="00B459A1"/>
    <w:rsid w:val="00B467B0"/>
    <w:rsid w:val="00B47504"/>
    <w:rsid w:val="00B47759"/>
    <w:rsid w:val="00B50064"/>
    <w:rsid w:val="00B50DEC"/>
    <w:rsid w:val="00B51E85"/>
    <w:rsid w:val="00B522A4"/>
    <w:rsid w:val="00B52E9E"/>
    <w:rsid w:val="00B52EB0"/>
    <w:rsid w:val="00B53389"/>
    <w:rsid w:val="00B533B7"/>
    <w:rsid w:val="00B53828"/>
    <w:rsid w:val="00B53CF8"/>
    <w:rsid w:val="00B53E07"/>
    <w:rsid w:val="00B548C2"/>
    <w:rsid w:val="00B54AA0"/>
    <w:rsid w:val="00B54C1B"/>
    <w:rsid w:val="00B5506A"/>
    <w:rsid w:val="00B55736"/>
    <w:rsid w:val="00B558D7"/>
    <w:rsid w:val="00B55A6B"/>
    <w:rsid w:val="00B55CF1"/>
    <w:rsid w:val="00B56196"/>
    <w:rsid w:val="00B56302"/>
    <w:rsid w:val="00B568DA"/>
    <w:rsid w:val="00B578E0"/>
    <w:rsid w:val="00B57C25"/>
    <w:rsid w:val="00B60483"/>
    <w:rsid w:val="00B608E6"/>
    <w:rsid w:val="00B60A8E"/>
    <w:rsid w:val="00B60CD3"/>
    <w:rsid w:val="00B6147E"/>
    <w:rsid w:val="00B61A24"/>
    <w:rsid w:val="00B61E27"/>
    <w:rsid w:val="00B61FFA"/>
    <w:rsid w:val="00B623DC"/>
    <w:rsid w:val="00B62401"/>
    <w:rsid w:val="00B6276D"/>
    <w:rsid w:val="00B62979"/>
    <w:rsid w:val="00B63033"/>
    <w:rsid w:val="00B64164"/>
    <w:rsid w:val="00B642DE"/>
    <w:rsid w:val="00B64500"/>
    <w:rsid w:val="00B65222"/>
    <w:rsid w:val="00B6598A"/>
    <w:rsid w:val="00B65A6D"/>
    <w:rsid w:val="00B65E09"/>
    <w:rsid w:val="00B6620A"/>
    <w:rsid w:val="00B662A8"/>
    <w:rsid w:val="00B6635E"/>
    <w:rsid w:val="00B6646D"/>
    <w:rsid w:val="00B66A5D"/>
    <w:rsid w:val="00B67B04"/>
    <w:rsid w:val="00B67D19"/>
    <w:rsid w:val="00B70618"/>
    <w:rsid w:val="00B70883"/>
    <w:rsid w:val="00B71114"/>
    <w:rsid w:val="00B71D86"/>
    <w:rsid w:val="00B72354"/>
    <w:rsid w:val="00B72B4A"/>
    <w:rsid w:val="00B72CAD"/>
    <w:rsid w:val="00B72D0F"/>
    <w:rsid w:val="00B73727"/>
    <w:rsid w:val="00B73CA3"/>
    <w:rsid w:val="00B741A9"/>
    <w:rsid w:val="00B74794"/>
    <w:rsid w:val="00B75B67"/>
    <w:rsid w:val="00B7658E"/>
    <w:rsid w:val="00B7673D"/>
    <w:rsid w:val="00B7684F"/>
    <w:rsid w:val="00B76B55"/>
    <w:rsid w:val="00B77EC9"/>
    <w:rsid w:val="00B80B61"/>
    <w:rsid w:val="00B81C51"/>
    <w:rsid w:val="00B82284"/>
    <w:rsid w:val="00B82356"/>
    <w:rsid w:val="00B8245C"/>
    <w:rsid w:val="00B837CB"/>
    <w:rsid w:val="00B83F99"/>
    <w:rsid w:val="00B8443C"/>
    <w:rsid w:val="00B86EAD"/>
    <w:rsid w:val="00B90174"/>
    <w:rsid w:val="00B9059F"/>
    <w:rsid w:val="00B918AB"/>
    <w:rsid w:val="00B919F4"/>
    <w:rsid w:val="00B91DC9"/>
    <w:rsid w:val="00B925EC"/>
    <w:rsid w:val="00B92AC7"/>
    <w:rsid w:val="00B92D7C"/>
    <w:rsid w:val="00B92FA6"/>
    <w:rsid w:val="00B933C2"/>
    <w:rsid w:val="00B93F79"/>
    <w:rsid w:val="00B9433B"/>
    <w:rsid w:val="00B9442B"/>
    <w:rsid w:val="00B949F5"/>
    <w:rsid w:val="00B94D01"/>
    <w:rsid w:val="00B950D6"/>
    <w:rsid w:val="00B9555C"/>
    <w:rsid w:val="00B95AED"/>
    <w:rsid w:val="00B96C37"/>
    <w:rsid w:val="00B97733"/>
    <w:rsid w:val="00BA055A"/>
    <w:rsid w:val="00BA1338"/>
    <w:rsid w:val="00BA1374"/>
    <w:rsid w:val="00BA19F9"/>
    <w:rsid w:val="00BA29D2"/>
    <w:rsid w:val="00BA2AC0"/>
    <w:rsid w:val="00BA3464"/>
    <w:rsid w:val="00BA38C2"/>
    <w:rsid w:val="00BA4ACE"/>
    <w:rsid w:val="00BA4E3B"/>
    <w:rsid w:val="00BA5892"/>
    <w:rsid w:val="00BA653D"/>
    <w:rsid w:val="00BA6D8D"/>
    <w:rsid w:val="00BA7D9F"/>
    <w:rsid w:val="00BB04B1"/>
    <w:rsid w:val="00BB092A"/>
    <w:rsid w:val="00BB1166"/>
    <w:rsid w:val="00BB1950"/>
    <w:rsid w:val="00BB1BEA"/>
    <w:rsid w:val="00BB24D0"/>
    <w:rsid w:val="00BB3047"/>
    <w:rsid w:val="00BB3773"/>
    <w:rsid w:val="00BB3AB0"/>
    <w:rsid w:val="00BB6600"/>
    <w:rsid w:val="00BB6A47"/>
    <w:rsid w:val="00BB6CD2"/>
    <w:rsid w:val="00BB7635"/>
    <w:rsid w:val="00BB781C"/>
    <w:rsid w:val="00BB7938"/>
    <w:rsid w:val="00BB7FFC"/>
    <w:rsid w:val="00BC001D"/>
    <w:rsid w:val="00BC008C"/>
    <w:rsid w:val="00BC0B64"/>
    <w:rsid w:val="00BC16B7"/>
    <w:rsid w:val="00BC2DAF"/>
    <w:rsid w:val="00BC3164"/>
    <w:rsid w:val="00BC36FA"/>
    <w:rsid w:val="00BC3779"/>
    <w:rsid w:val="00BC39B0"/>
    <w:rsid w:val="00BC39DA"/>
    <w:rsid w:val="00BC414A"/>
    <w:rsid w:val="00BC4D14"/>
    <w:rsid w:val="00BC4F7D"/>
    <w:rsid w:val="00BC62A8"/>
    <w:rsid w:val="00BC68C2"/>
    <w:rsid w:val="00BC709A"/>
    <w:rsid w:val="00BC7DC6"/>
    <w:rsid w:val="00BC7FFA"/>
    <w:rsid w:val="00BD02CC"/>
    <w:rsid w:val="00BD02EA"/>
    <w:rsid w:val="00BD08AB"/>
    <w:rsid w:val="00BD12AD"/>
    <w:rsid w:val="00BD169F"/>
    <w:rsid w:val="00BD1EFA"/>
    <w:rsid w:val="00BD21CA"/>
    <w:rsid w:val="00BD2267"/>
    <w:rsid w:val="00BD2CD0"/>
    <w:rsid w:val="00BD418C"/>
    <w:rsid w:val="00BD4736"/>
    <w:rsid w:val="00BD597E"/>
    <w:rsid w:val="00BD5B5D"/>
    <w:rsid w:val="00BD6E76"/>
    <w:rsid w:val="00BD7A52"/>
    <w:rsid w:val="00BD7E20"/>
    <w:rsid w:val="00BE0682"/>
    <w:rsid w:val="00BE0E29"/>
    <w:rsid w:val="00BE129A"/>
    <w:rsid w:val="00BE151E"/>
    <w:rsid w:val="00BE189C"/>
    <w:rsid w:val="00BE19D2"/>
    <w:rsid w:val="00BE1CD0"/>
    <w:rsid w:val="00BE1F46"/>
    <w:rsid w:val="00BE2AF5"/>
    <w:rsid w:val="00BE32B1"/>
    <w:rsid w:val="00BE342A"/>
    <w:rsid w:val="00BE36FB"/>
    <w:rsid w:val="00BE4FAC"/>
    <w:rsid w:val="00BE710A"/>
    <w:rsid w:val="00BE717E"/>
    <w:rsid w:val="00BE768D"/>
    <w:rsid w:val="00BE7AB2"/>
    <w:rsid w:val="00BF044E"/>
    <w:rsid w:val="00BF2233"/>
    <w:rsid w:val="00BF2A77"/>
    <w:rsid w:val="00BF2B21"/>
    <w:rsid w:val="00BF2D01"/>
    <w:rsid w:val="00BF32F7"/>
    <w:rsid w:val="00BF344E"/>
    <w:rsid w:val="00BF3DED"/>
    <w:rsid w:val="00BF4181"/>
    <w:rsid w:val="00BF48C6"/>
    <w:rsid w:val="00BF4BDA"/>
    <w:rsid w:val="00BF4F71"/>
    <w:rsid w:val="00BF6025"/>
    <w:rsid w:val="00BF6E0E"/>
    <w:rsid w:val="00BF79C0"/>
    <w:rsid w:val="00C00382"/>
    <w:rsid w:val="00C00943"/>
    <w:rsid w:val="00C00C47"/>
    <w:rsid w:val="00C01577"/>
    <w:rsid w:val="00C01ACD"/>
    <w:rsid w:val="00C01BF5"/>
    <w:rsid w:val="00C01ED3"/>
    <w:rsid w:val="00C02838"/>
    <w:rsid w:val="00C02C0D"/>
    <w:rsid w:val="00C02DB5"/>
    <w:rsid w:val="00C030D9"/>
    <w:rsid w:val="00C031F7"/>
    <w:rsid w:val="00C031FE"/>
    <w:rsid w:val="00C03C30"/>
    <w:rsid w:val="00C03D5A"/>
    <w:rsid w:val="00C051EF"/>
    <w:rsid w:val="00C0665D"/>
    <w:rsid w:val="00C067B7"/>
    <w:rsid w:val="00C06804"/>
    <w:rsid w:val="00C068EE"/>
    <w:rsid w:val="00C07A73"/>
    <w:rsid w:val="00C07AC2"/>
    <w:rsid w:val="00C07ACA"/>
    <w:rsid w:val="00C07D40"/>
    <w:rsid w:val="00C1056E"/>
    <w:rsid w:val="00C106A8"/>
    <w:rsid w:val="00C11A7F"/>
    <w:rsid w:val="00C11F7A"/>
    <w:rsid w:val="00C12D12"/>
    <w:rsid w:val="00C12EAD"/>
    <w:rsid w:val="00C13953"/>
    <w:rsid w:val="00C14376"/>
    <w:rsid w:val="00C144F2"/>
    <w:rsid w:val="00C152C3"/>
    <w:rsid w:val="00C159E4"/>
    <w:rsid w:val="00C16281"/>
    <w:rsid w:val="00C16813"/>
    <w:rsid w:val="00C16C6A"/>
    <w:rsid w:val="00C178E8"/>
    <w:rsid w:val="00C17982"/>
    <w:rsid w:val="00C17F0C"/>
    <w:rsid w:val="00C201FD"/>
    <w:rsid w:val="00C204AC"/>
    <w:rsid w:val="00C21065"/>
    <w:rsid w:val="00C21773"/>
    <w:rsid w:val="00C21F28"/>
    <w:rsid w:val="00C22251"/>
    <w:rsid w:val="00C230C1"/>
    <w:rsid w:val="00C23767"/>
    <w:rsid w:val="00C23878"/>
    <w:rsid w:val="00C23B74"/>
    <w:rsid w:val="00C23F42"/>
    <w:rsid w:val="00C242A7"/>
    <w:rsid w:val="00C25D4D"/>
    <w:rsid w:val="00C2609A"/>
    <w:rsid w:val="00C266FC"/>
    <w:rsid w:val="00C267F1"/>
    <w:rsid w:val="00C26FC6"/>
    <w:rsid w:val="00C27B05"/>
    <w:rsid w:val="00C30771"/>
    <w:rsid w:val="00C3115D"/>
    <w:rsid w:val="00C319C6"/>
    <w:rsid w:val="00C31A80"/>
    <w:rsid w:val="00C31D1F"/>
    <w:rsid w:val="00C32744"/>
    <w:rsid w:val="00C3294C"/>
    <w:rsid w:val="00C339F5"/>
    <w:rsid w:val="00C33F3E"/>
    <w:rsid w:val="00C35264"/>
    <w:rsid w:val="00C3545B"/>
    <w:rsid w:val="00C357AD"/>
    <w:rsid w:val="00C35BFC"/>
    <w:rsid w:val="00C35C78"/>
    <w:rsid w:val="00C35DCB"/>
    <w:rsid w:val="00C35F9D"/>
    <w:rsid w:val="00C37489"/>
    <w:rsid w:val="00C418B8"/>
    <w:rsid w:val="00C41DF9"/>
    <w:rsid w:val="00C425E9"/>
    <w:rsid w:val="00C42EAB"/>
    <w:rsid w:val="00C437BB"/>
    <w:rsid w:val="00C43876"/>
    <w:rsid w:val="00C43C00"/>
    <w:rsid w:val="00C44576"/>
    <w:rsid w:val="00C4473E"/>
    <w:rsid w:val="00C44841"/>
    <w:rsid w:val="00C456A8"/>
    <w:rsid w:val="00C4593D"/>
    <w:rsid w:val="00C45CDC"/>
    <w:rsid w:val="00C46033"/>
    <w:rsid w:val="00C46286"/>
    <w:rsid w:val="00C4655B"/>
    <w:rsid w:val="00C46F78"/>
    <w:rsid w:val="00C47D9C"/>
    <w:rsid w:val="00C50137"/>
    <w:rsid w:val="00C504B8"/>
    <w:rsid w:val="00C5050A"/>
    <w:rsid w:val="00C51201"/>
    <w:rsid w:val="00C5121B"/>
    <w:rsid w:val="00C5169B"/>
    <w:rsid w:val="00C527BB"/>
    <w:rsid w:val="00C52C9D"/>
    <w:rsid w:val="00C53377"/>
    <w:rsid w:val="00C538B0"/>
    <w:rsid w:val="00C54377"/>
    <w:rsid w:val="00C54856"/>
    <w:rsid w:val="00C5499D"/>
    <w:rsid w:val="00C55228"/>
    <w:rsid w:val="00C55782"/>
    <w:rsid w:val="00C56922"/>
    <w:rsid w:val="00C57303"/>
    <w:rsid w:val="00C608E4"/>
    <w:rsid w:val="00C6216D"/>
    <w:rsid w:val="00C62306"/>
    <w:rsid w:val="00C625F5"/>
    <w:rsid w:val="00C62852"/>
    <w:rsid w:val="00C62F08"/>
    <w:rsid w:val="00C630FB"/>
    <w:rsid w:val="00C63D7F"/>
    <w:rsid w:val="00C64E7B"/>
    <w:rsid w:val="00C6522B"/>
    <w:rsid w:val="00C659BA"/>
    <w:rsid w:val="00C661C6"/>
    <w:rsid w:val="00C668F5"/>
    <w:rsid w:val="00C66E56"/>
    <w:rsid w:val="00C67A76"/>
    <w:rsid w:val="00C67C2E"/>
    <w:rsid w:val="00C67F62"/>
    <w:rsid w:val="00C7018B"/>
    <w:rsid w:val="00C7027D"/>
    <w:rsid w:val="00C70605"/>
    <w:rsid w:val="00C707BC"/>
    <w:rsid w:val="00C70C1E"/>
    <w:rsid w:val="00C716E6"/>
    <w:rsid w:val="00C73083"/>
    <w:rsid w:val="00C73DB8"/>
    <w:rsid w:val="00C74A57"/>
    <w:rsid w:val="00C74C15"/>
    <w:rsid w:val="00C74C5D"/>
    <w:rsid w:val="00C74EFC"/>
    <w:rsid w:val="00C753BB"/>
    <w:rsid w:val="00C76A6C"/>
    <w:rsid w:val="00C76B55"/>
    <w:rsid w:val="00C778DC"/>
    <w:rsid w:val="00C77A66"/>
    <w:rsid w:val="00C80000"/>
    <w:rsid w:val="00C81073"/>
    <w:rsid w:val="00C82698"/>
    <w:rsid w:val="00C831BA"/>
    <w:rsid w:val="00C83D95"/>
    <w:rsid w:val="00C849AD"/>
    <w:rsid w:val="00C84D7D"/>
    <w:rsid w:val="00C874E1"/>
    <w:rsid w:val="00C90943"/>
    <w:rsid w:val="00C90996"/>
    <w:rsid w:val="00C90BC9"/>
    <w:rsid w:val="00C90D7D"/>
    <w:rsid w:val="00C91086"/>
    <w:rsid w:val="00C91E5F"/>
    <w:rsid w:val="00C92260"/>
    <w:rsid w:val="00C92723"/>
    <w:rsid w:val="00C92A5C"/>
    <w:rsid w:val="00C93C39"/>
    <w:rsid w:val="00C94F77"/>
    <w:rsid w:val="00C9507B"/>
    <w:rsid w:val="00C9527F"/>
    <w:rsid w:val="00C95FC0"/>
    <w:rsid w:val="00C9722B"/>
    <w:rsid w:val="00C97BED"/>
    <w:rsid w:val="00C97DC7"/>
    <w:rsid w:val="00CA1ED9"/>
    <w:rsid w:val="00CA2522"/>
    <w:rsid w:val="00CA2624"/>
    <w:rsid w:val="00CA2C38"/>
    <w:rsid w:val="00CA3194"/>
    <w:rsid w:val="00CA3EC9"/>
    <w:rsid w:val="00CA4792"/>
    <w:rsid w:val="00CA4B69"/>
    <w:rsid w:val="00CA4CA8"/>
    <w:rsid w:val="00CA692B"/>
    <w:rsid w:val="00CA7AD7"/>
    <w:rsid w:val="00CA7BC4"/>
    <w:rsid w:val="00CA7F33"/>
    <w:rsid w:val="00CB0893"/>
    <w:rsid w:val="00CB090D"/>
    <w:rsid w:val="00CB17C3"/>
    <w:rsid w:val="00CB2250"/>
    <w:rsid w:val="00CB3285"/>
    <w:rsid w:val="00CB3F85"/>
    <w:rsid w:val="00CB5EF5"/>
    <w:rsid w:val="00CB62B8"/>
    <w:rsid w:val="00CB6FA6"/>
    <w:rsid w:val="00CB70CC"/>
    <w:rsid w:val="00CB7241"/>
    <w:rsid w:val="00CB7908"/>
    <w:rsid w:val="00CC002F"/>
    <w:rsid w:val="00CC16B8"/>
    <w:rsid w:val="00CC1930"/>
    <w:rsid w:val="00CC1D4F"/>
    <w:rsid w:val="00CC2304"/>
    <w:rsid w:val="00CC291A"/>
    <w:rsid w:val="00CC2F30"/>
    <w:rsid w:val="00CC34FE"/>
    <w:rsid w:val="00CC411A"/>
    <w:rsid w:val="00CC444B"/>
    <w:rsid w:val="00CC44FA"/>
    <w:rsid w:val="00CC46D0"/>
    <w:rsid w:val="00CC504B"/>
    <w:rsid w:val="00CC5BD5"/>
    <w:rsid w:val="00CC5C49"/>
    <w:rsid w:val="00CC6C62"/>
    <w:rsid w:val="00CC7247"/>
    <w:rsid w:val="00CC7705"/>
    <w:rsid w:val="00CC7B85"/>
    <w:rsid w:val="00CC7B93"/>
    <w:rsid w:val="00CC7DC5"/>
    <w:rsid w:val="00CC7DD3"/>
    <w:rsid w:val="00CD0020"/>
    <w:rsid w:val="00CD16DF"/>
    <w:rsid w:val="00CD18A6"/>
    <w:rsid w:val="00CD257E"/>
    <w:rsid w:val="00CD2692"/>
    <w:rsid w:val="00CD4F3C"/>
    <w:rsid w:val="00CD649D"/>
    <w:rsid w:val="00CD674B"/>
    <w:rsid w:val="00CD6986"/>
    <w:rsid w:val="00CD69DA"/>
    <w:rsid w:val="00CD7CE2"/>
    <w:rsid w:val="00CD7D30"/>
    <w:rsid w:val="00CD7D6A"/>
    <w:rsid w:val="00CE04E5"/>
    <w:rsid w:val="00CE1C11"/>
    <w:rsid w:val="00CE1D94"/>
    <w:rsid w:val="00CE1F73"/>
    <w:rsid w:val="00CE2586"/>
    <w:rsid w:val="00CE26FC"/>
    <w:rsid w:val="00CE2F09"/>
    <w:rsid w:val="00CE313F"/>
    <w:rsid w:val="00CE3A89"/>
    <w:rsid w:val="00CE3F40"/>
    <w:rsid w:val="00CE41FE"/>
    <w:rsid w:val="00CE572C"/>
    <w:rsid w:val="00CE65F2"/>
    <w:rsid w:val="00CE68B4"/>
    <w:rsid w:val="00CE7398"/>
    <w:rsid w:val="00CE746F"/>
    <w:rsid w:val="00CE74A9"/>
    <w:rsid w:val="00CE76B8"/>
    <w:rsid w:val="00CE7F2F"/>
    <w:rsid w:val="00CF0342"/>
    <w:rsid w:val="00CF0569"/>
    <w:rsid w:val="00CF07A4"/>
    <w:rsid w:val="00CF0D90"/>
    <w:rsid w:val="00CF10EC"/>
    <w:rsid w:val="00CF1668"/>
    <w:rsid w:val="00CF1A71"/>
    <w:rsid w:val="00CF1DFB"/>
    <w:rsid w:val="00CF219D"/>
    <w:rsid w:val="00CF23D3"/>
    <w:rsid w:val="00CF2A0D"/>
    <w:rsid w:val="00CF2B2A"/>
    <w:rsid w:val="00CF2E80"/>
    <w:rsid w:val="00CF2F17"/>
    <w:rsid w:val="00CF36A3"/>
    <w:rsid w:val="00CF7768"/>
    <w:rsid w:val="00CF7C9E"/>
    <w:rsid w:val="00D005E3"/>
    <w:rsid w:val="00D0101C"/>
    <w:rsid w:val="00D013D5"/>
    <w:rsid w:val="00D0247A"/>
    <w:rsid w:val="00D02FBA"/>
    <w:rsid w:val="00D03031"/>
    <w:rsid w:val="00D03101"/>
    <w:rsid w:val="00D03ACC"/>
    <w:rsid w:val="00D03E5F"/>
    <w:rsid w:val="00D045A2"/>
    <w:rsid w:val="00D04A93"/>
    <w:rsid w:val="00D05291"/>
    <w:rsid w:val="00D05883"/>
    <w:rsid w:val="00D05FFF"/>
    <w:rsid w:val="00D07503"/>
    <w:rsid w:val="00D078DE"/>
    <w:rsid w:val="00D07E23"/>
    <w:rsid w:val="00D10827"/>
    <w:rsid w:val="00D10A64"/>
    <w:rsid w:val="00D10A83"/>
    <w:rsid w:val="00D10AA0"/>
    <w:rsid w:val="00D11A99"/>
    <w:rsid w:val="00D12069"/>
    <w:rsid w:val="00D134AF"/>
    <w:rsid w:val="00D139F2"/>
    <w:rsid w:val="00D140A4"/>
    <w:rsid w:val="00D143FF"/>
    <w:rsid w:val="00D14438"/>
    <w:rsid w:val="00D1466F"/>
    <w:rsid w:val="00D14809"/>
    <w:rsid w:val="00D14828"/>
    <w:rsid w:val="00D15302"/>
    <w:rsid w:val="00D1603B"/>
    <w:rsid w:val="00D16851"/>
    <w:rsid w:val="00D16962"/>
    <w:rsid w:val="00D179D9"/>
    <w:rsid w:val="00D179F7"/>
    <w:rsid w:val="00D2051A"/>
    <w:rsid w:val="00D21701"/>
    <w:rsid w:val="00D22291"/>
    <w:rsid w:val="00D22653"/>
    <w:rsid w:val="00D22AD9"/>
    <w:rsid w:val="00D236E5"/>
    <w:rsid w:val="00D24525"/>
    <w:rsid w:val="00D2550F"/>
    <w:rsid w:val="00D25DF7"/>
    <w:rsid w:val="00D25F05"/>
    <w:rsid w:val="00D26767"/>
    <w:rsid w:val="00D26825"/>
    <w:rsid w:val="00D27620"/>
    <w:rsid w:val="00D278F5"/>
    <w:rsid w:val="00D30856"/>
    <w:rsid w:val="00D330DA"/>
    <w:rsid w:val="00D331B1"/>
    <w:rsid w:val="00D33C06"/>
    <w:rsid w:val="00D33FB0"/>
    <w:rsid w:val="00D342AF"/>
    <w:rsid w:val="00D34C3A"/>
    <w:rsid w:val="00D35117"/>
    <w:rsid w:val="00D35389"/>
    <w:rsid w:val="00D358EC"/>
    <w:rsid w:val="00D367DD"/>
    <w:rsid w:val="00D3688F"/>
    <w:rsid w:val="00D37184"/>
    <w:rsid w:val="00D37467"/>
    <w:rsid w:val="00D37F8A"/>
    <w:rsid w:val="00D4022B"/>
    <w:rsid w:val="00D403CE"/>
    <w:rsid w:val="00D40501"/>
    <w:rsid w:val="00D40FC6"/>
    <w:rsid w:val="00D417A5"/>
    <w:rsid w:val="00D419E0"/>
    <w:rsid w:val="00D43313"/>
    <w:rsid w:val="00D43A6A"/>
    <w:rsid w:val="00D444C1"/>
    <w:rsid w:val="00D44E52"/>
    <w:rsid w:val="00D44FB0"/>
    <w:rsid w:val="00D45708"/>
    <w:rsid w:val="00D46DAD"/>
    <w:rsid w:val="00D46EB3"/>
    <w:rsid w:val="00D46F8B"/>
    <w:rsid w:val="00D47AF7"/>
    <w:rsid w:val="00D47D24"/>
    <w:rsid w:val="00D50C57"/>
    <w:rsid w:val="00D50F29"/>
    <w:rsid w:val="00D51477"/>
    <w:rsid w:val="00D51B99"/>
    <w:rsid w:val="00D52C0D"/>
    <w:rsid w:val="00D52C60"/>
    <w:rsid w:val="00D5345A"/>
    <w:rsid w:val="00D55280"/>
    <w:rsid w:val="00D5528C"/>
    <w:rsid w:val="00D55B56"/>
    <w:rsid w:val="00D55CF3"/>
    <w:rsid w:val="00D56052"/>
    <w:rsid w:val="00D56A89"/>
    <w:rsid w:val="00D56BEC"/>
    <w:rsid w:val="00D5704A"/>
    <w:rsid w:val="00D578E6"/>
    <w:rsid w:val="00D60721"/>
    <w:rsid w:val="00D60D45"/>
    <w:rsid w:val="00D6176D"/>
    <w:rsid w:val="00D61969"/>
    <w:rsid w:val="00D61B4D"/>
    <w:rsid w:val="00D62B21"/>
    <w:rsid w:val="00D63315"/>
    <w:rsid w:val="00D63A2D"/>
    <w:rsid w:val="00D63A98"/>
    <w:rsid w:val="00D63C86"/>
    <w:rsid w:val="00D643C4"/>
    <w:rsid w:val="00D66373"/>
    <w:rsid w:val="00D66939"/>
    <w:rsid w:val="00D66AC2"/>
    <w:rsid w:val="00D66E3F"/>
    <w:rsid w:val="00D6761F"/>
    <w:rsid w:val="00D67A28"/>
    <w:rsid w:val="00D67AC9"/>
    <w:rsid w:val="00D67CDE"/>
    <w:rsid w:val="00D70087"/>
    <w:rsid w:val="00D707D3"/>
    <w:rsid w:val="00D711AB"/>
    <w:rsid w:val="00D71FE8"/>
    <w:rsid w:val="00D730B2"/>
    <w:rsid w:val="00D733A4"/>
    <w:rsid w:val="00D73761"/>
    <w:rsid w:val="00D738B1"/>
    <w:rsid w:val="00D74418"/>
    <w:rsid w:val="00D74D2C"/>
    <w:rsid w:val="00D75657"/>
    <w:rsid w:val="00D758C3"/>
    <w:rsid w:val="00D75CFA"/>
    <w:rsid w:val="00D76A14"/>
    <w:rsid w:val="00D76B66"/>
    <w:rsid w:val="00D77547"/>
    <w:rsid w:val="00D77B58"/>
    <w:rsid w:val="00D77FBC"/>
    <w:rsid w:val="00D8045A"/>
    <w:rsid w:val="00D815D0"/>
    <w:rsid w:val="00D8165D"/>
    <w:rsid w:val="00D82424"/>
    <w:rsid w:val="00D83075"/>
    <w:rsid w:val="00D83690"/>
    <w:rsid w:val="00D8425A"/>
    <w:rsid w:val="00D84DF5"/>
    <w:rsid w:val="00D86630"/>
    <w:rsid w:val="00D867CC"/>
    <w:rsid w:val="00D8724A"/>
    <w:rsid w:val="00D875A3"/>
    <w:rsid w:val="00D87670"/>
    <w:rsid w:val="00D9175D"/>
    <w:rsid w:val="00D91B15"/>
    <w:rsid w:val="00D927B4"/>
    <w:rsid w:val="00D940A5"/>
    <w:rsid w:val="00D940EC"/>
    <w:rsid w:val="00D9533B"/>
    <w:rsid w:val="00D959DB"/>
    <w:rsid w:val="00D95A6D"/>
    <w:rsid w:val="00D95D0D"/>
    <w:rsid w:val="00D95DAB"/>
    <w:rsid w:val="00D95F94"/>
    <w:rsid w:val="00D9647B"/>
    <w:rsid w:val="00D965E1"/>
    <w:rsid w:val="00D96932"/>
    <w:rsid w:val="00D97C67"/>
    <w:rsid w:val="00D97E73"/>
    <w:rsid w:val="00DA0156"/>
    <w:rsid w:val="00DA16E2"/>
    <w:rsid w:val="00DA180A"/>
    <w:rsid w:val="00DA373D"/>
    <w:rsid w:val="00DA41FA"/>
    <w:rsid w:val="00DA4550"/>
    <w:rsid w:val="00DA48A4"/>
    <w:rsid w:val="00DA5442"/>
    <w:rsid w:val="00DA609A"/>
    <w:rsid w:val="00DA6DFD"/>
    <w:rsid w:val="00DA7291"/>
    <w:rsid w:val="00DA739D"/>
    <w:rsid w:val="00DA74EF"/>
    <w:rsid w:val="00DA754A"/>
    <w:rsid w:val="00DB01BF"/>
    <w:rsid w:val="00DB049A"/>
    <w:rsid w:val="00DB057F"/>
    <w:rsid w:val="00DB0972"/>
    <w:rsid w:val="00DB14AA"/>
    <w:rsid w:val="00DB296F"/>
    <w:rsid w:val="00DB2D2C"/>
    <w:rsid w:val="00DB30C5"/>
    <w:rsid w:val="00DB3213"/>
    <w:rsid w:val="00DB412B"/>
    <w:rsid w:val="00DB4AB0"/>
    <w:rsid w:val="00DB56EA"/>
    <w:rsid w:val="00DB6936"/>
    <w:rsid w:val="00DB6D09"/>
    <w:rsid w:val="00DB6F4C"/>
    <w:rsid w:val="00DB7C75"/>
    <w:rsid w:val="00DB7DD8"/>
    <w:rsid w:val="00DB7E95"/>
    <w:rsid w:val="00DC02E6"/>
    <w:rsid w:val="00DC10C2"/>
    <w:rsid w:val="00DC1D63"/>
    <w:rsid w:val="00DC2619"/>
    <w:rsid w:val="00DC2CB9"/>
    <w:rsid w:val="00DC3756"/>
    <w:rsid w:val="00DC4524"/>
    <w:rsid w:val="00DC4618"/>
    <w:rsid w:val="00DC4775"/>
    <w:rsid w:val="00DC4E3C"/>
    <w:rsid w:val="00DC4F86"/>
    <w:rsid w:val="00DC556A"/>
    <w:rsid w:val="00DC610D"/>
    <w:rsid w:val="00DC6518"/>
    <w:rsid w:val="00DC68F5"/>
    <w:rsid w:val="00DC6B68"/>
    <w:rsid w:val="00DC6C79"/>
    <w:rsid w:val="00DC6D18"/>
    <w:rsid w:val="00DC6DA9"/>
    <w:rsid w:val="00DC7220"/>
    <w:rsid w:val="00DC74DA"/>
    <w:rsid w:val="00DC79F9"/>
    <w:rsid w:val="00DC7EB5"/>
    <w:rsid w:val="00DD049D"/>
    <w:rsid w:val="00DD076D"/>
    <w:rsid w:val="00DD0EFA"/>
    <w:rsid w:val="00DD1273"/>
    <w:rsid w:val="00DD14C3"/>
    <w:rsid w:val="00DD1768"/>
    <w:rsid w:val="00DD1FD9"/>
    <w:rsid w:val="00DD228D"/>
    <w:rsid w:val="00DD245D"/>
    <w:rsid w:val="00DD2BDD"/>
    <w:rsid w:val="00DD3CD2"/>
    <w:rsid w:val="00DD3D9F"/>
    <w:rsid w:val="00DD47B5"/>
    <w:rsid w:val="00DD4950"/>
    <w:rsid w:val="00DD5C1D"/>
    <w:rsid w:val="00DD6794"/>
    <w:rsid w:val="00DD7D43"/>
    <w:rsid w:val="00DD7E03"/>
    <w:rsid w:val="00DE03A3"/>
    <w:rsid w:val="00DE0D5C"/>
    <w:rsid w:val="00DE13F0"/>
    <w:rsid w:val="00DE1D23"/>
    <w:rsid w:val="00DE263A"/>
    <w:rsid w:val="00DE2822"/>
    <w:rsid w:val="00DE29DA"/>
    <w:rsid w:val="00DE35A0"/>
    <w:rsid w:val="00DE3D8E"/>
    <w:rsid w:val="00DE4A58"/>
    <w:rsid w:val="00DE5662"/>
    <w:rsid w:val="00DE6399"/>
    <w:rsid w:val="00DE6405"/>
    <w:rsid w:val="00DE68A0"/>
    <w:rsid w:val="00DE763D"/>
    <w:rsid w:val="00DE7ACC"/>
    <w:rsid w:val="00DE7B30"/>
    <w:rsid w:val="00DF02DA"/>
    <w:rsid w:val="00DF0B34"/>
    <w:rsid w:val="00DF0C7E"/>
    <w:rsid w:val="00DF10FA"/>
    <w:rsid w:val="00DF1524"/>
    <w:rsid w:val="00DF1D1A"/>
    <w:rsid w:val="00DF23A8"/>
    <w:rsid w:val="00DF307B"/>
    <w:rsid w:val="00DF309A"/>
    <w:rsid w:val="00DF3309"/>
    <w:rsid w:val="00DF37AF"/>
    <w:rsid w:val="00DF397B"/>
    <w:rsid w:val="00DF46E2"/>
    <w:rsid w:val="00DF4778"/>
    <w:rsid w:val="00DF4C5F"/>
    <w:rsid w:val="00DF52A0"/>
    <w:rsid w:val="00DF56DB"/>
    <w:rsid w:val="00DF6EAA"/>
    <w:rsid w:val="00DF76F1"/>
    <w:rsid w:val="00E00837"/>
    <w:rsid w:val="00E00ADA"/>
    <w:rsid w:val="00E00AFD"/>
    <w:rsid w:val="00E00D6E"/>
    <w:rsid w:val="00E00EB9"/>
    <w:rsid w:val="00E01BE0"/>
    <w:rsid w:val="00E029C8"/>
    <w:rsid w:val="00E02C5E"/>
    <w:rsid w:val="00E03088"/>
    <w:rsid w:val="00E03218"/>
    <w:rsid w:val="00E034C3"/>
    <w:rsid w:val="00E036B9"/>
    <w:rsid w:val="00E03809"/>
    <w:rsid w:val="00E038A2"/>
    <w:rsid w:val="00E03F5D"/>
    <w:rsid w:val="00E04709"/>
    <w:rsid w:val="00E04FFB"/>
    <w:rsid w:val="00E053AC"/>
    <w:rsid w:val="00E054CF"/>
    <w:rsid w:val="00E06488"/>
    <w:rsid w:val="00E06901"/>
    <w:rsid w:val="00E070EF"/>
    <w:rsid w:val="00E07870"/>
    <w:rsid w:val="00E07F85"/>
    <w:rsid w:val="00E102F3"/>
    <w:rsid w:val="00E10B42"/>
    <w:rsid w:val="00E10FB2"/>
    <w:rsid w:val="00E122DB"/>
    <w:rsid w:val="00E13458"/>
    <w:rsid w:val="00E136AF"/>
    <w:rsid w:val="00E13D10"/>
    <w:rsid w:val="00E1509B"/>
    <w:rsid w:val="00E155BA"/>
    <w:rsid w:val="00E158E4"/>
    <w:rsid w:val="00E15E50"/>
    <w:rsid w:val="00E16F1F"/>
    <w:rsid w:val="00E17224"/>
    <w:rsid w:val="00E1734F"/>
    <w:rsid w:val="00E20210"/>
    <w:rsid w:val="00E2256C"/>
    <w:rsid w:val="00E22772"/>
    <w:rsid w:val="00E22F9F"/>
    <w:rsid w:val="00E23118"/>
    <w:rsid w:val="00E237E9"/>
    <w:rsid w:val="00E2424A"/>
    <w:rsid w:val="00E243DB"/>
    <w:rsid w:val="00E24AEA"/>
    <w:rsid w:val="00E2517E"/>
    <w:rsid w:val="00E25BE9"/>
    <w:rsid w:val="00E26456"/>
    <w:rsid w:val="00E2658B"/>
    <w:rsid w:val="00E27280"/>
    <w:rsid w:val="00E276AA"/>
    <w:rsid w:val="00E30C0D"/>
    <w:rsid w:val="00E30D7B"/>
    <w:rsid w:val="00E314F1"/>
    <w:rsid w:val="00E31A8F"/>
    <w:rsid w:val="00E3546C"/>
    <w:rsid w:val="00E35AA2"/>
    <w:rsid w:val="00E36330"/>
    <w:rsid w:val="00E37234"/>
    <w:rsid w:val="00E378C9"/>
    <w:rsid w:val="00E402C3"/>
    <w:rsid w:val="00E4124D"/>
    <w:rsid w:val="00E41964"/>
    <w:rsid w:val="00E4231E"/>
    <w:rsid w:val="00E42FF1"/>
    <w:rsid w:val="00E43116"/>
    <w:rsid w:val="00E438FC"/>
    <w:rsid w:val="00E441FB"/>
    <w:rsid w:val="00E4451A"/>
    <w:rsid w:val="00E44551"/>
    <w:rsid w:val="00E44761"/>
    <w:rsid w:val="00E45A6A"/>
    <w:rsid w:val="00E4671E"/>
    <w:rsid w:val="00E46BCA"/>
    <w:rsid w:val="00E47826"/>
    <w:rsid w:val="00E500C6"/>
    <w:rsid w:val="00E5054C"/>
    <w:rsid w:val="00E5105A"/>
    <w:rsid w:val="00E511A1"/>
    <w:rsid w:val="00E516A3"/>
    <w:rsid w:val="00E51A24"/>
    <w:rsid w:val="00E51DE8"/>
    <w:rsid w:val="00E52743"/>
    <w:rsid w:val="00E53125"/>
    <w:rsid w:val="00E53FA3"/>
    <w:rsid w:val="00E54381"/>
    <w:rsid w:val="00E54793"/>
    <w:rsid w:val="00E54A67"/>
    <w:rsid w:val="00E54C53"/>
    <w:rsid w:val="00E550B8"/>
    <w:rsid w:val="00E551AF"/>
    <w:rsid w:val="00E55FA2"/>
    <w:rsid w:val="00E55FC1"/>
    <w:rsid w:val="00E5646B"/>
    <w:rsid w:val="00E56B87"/>
    <w:rsid w:val="00E5754D"/>
    <w:rsid w:val="00E57631"/>
    <w:rsid w:val="00E57C44"/>
    <w:rsid w:val="00E57EB1"/>
    <w:rsid w:val="00E6002F"/>
    <w:rsid w:val="00E6108C"/>
    <w:rsid w:val="00E61551"/>
    <w:rsid w:val="00E61FAE"/>
    <w:rsid w:val="00E62235"/>
    <w:rsid w:val="00E622BC"/>
    <w:rsid w:val="00E62695"/>
    <w:rsid w:val="00E628F4"/>
    <w:rsid w:val="00E629C8"/>
    <w:rsid w:val="00E62FE4"/>
    <w:rsid w:val="00E63F88"/>
    <w:rsid w:val="00E640F8"/>
    <w:rsid w:val="00E64DB1"/>
    <w:rsid w:val="00E64F2E"/>
    <w:rsid w:val="00E64F89"/>
    <w:rsid w:val="00E657FA"/>
    <w:rsid w:val="00E65D4D"/>
    <w:rsid w:val="00E65E4D"/>
    <w:rsid w:val="00E66146"/>
    <w:rsid w:val="00E66F2B"/>
    <w:rsid w:val="00E671CF"/>
    <w:rsid w:val="00E67474"/>
    <w:rsid w:val="00E67EE4"/>
    <w:rsid w:val="00E706BC"/>
    <w:rsid w:val="00E7283D"/>
    <w:rsid w:val="00E72E3A"/>
    <w:rsid w:val="00E72FB0"/>
    <w:rsid w:val="00E73E9C"/>
    <w:rsid w:val="00E756D3"/>
    <w:rsid w:val="00E75D0E"/>
    <w:rsid w:val="00E76848"/>
    <w:rsid w:val="00E768CD"/>
    <w:rsid w:val="00E774CC"/>
    <w:rsid w:val="00E77D4A"/>
    <w:rsid w:val="00E80368"/>
    <w:rsid w:val="00E8107D"/>
    <w:rsid w:val="00E81379"/>
    <w:rsid w:val="00E81D4C"/>
    <w:rsid w:val="00E8342A"/>
    <w:rsid w:val="00E8357A"/>
    <w:rsid w:val="00E84458"/>
    <w:rsid w:val="00E84A82"/>
    <w:rsid w:val="00E84AD7"/>
    <w:rsid w:val="00E8505E"/>
    <w:rsid w:val="00E8689E"/>
    <w:rsid w:val="00E86F0C"/>
    <w:rsid w:val="00E872E2"/>
    <w:rsid w:val="00E8741B"/>
    <w:rsid w:val="00E877DD"/>
    <w:rsid w:val="00E878DD"/>
    <w:rsid w:val="00E8797A"/>
    <w:rsid w:val="00E87F5F"/>
    <w:rsid w:val="00E90D43"/>
    <w:rsid w:val="00E90F16"/>
    <w:rsid w:val="00E913B0"/>
    <w:rsid w:val="00E91836"/>
    <w:rsid w:val="00E918B5"/>
    <w:rsid w:val="00E91CEE"/>
    <w:rsid w:val="00E9200E"/>
    <w:rsid w:val="00E9319B"/>
    <w:rsid w:val="00E932F1"/>
    <w:rsid w:val="00E940A3"/>
    <w:rsid w:val="00E94732"/>
    <w:rsid w:val="00E96150"/>
    <w:rsid w:val="00E96BDC"/>
    <w:rsid w:val="00E96EF5"/>
    <w:rsid w:val="00E97703"/>
    <w:rsid w:val="00E97D9C"/>
    <w:rsid w:val="00EA126A"/>
    <w:rsid w:val="00EA1A74"/>
    <w:rsid w:val="00EA1B32"/>
    <w:rsid w:val="00EA1CFA"/>
    <w:rsid w:val="00EA2A83"/>
    <w:rsid w:val="00EA2B63"/>
    <w:rsid w:val="00EA2B82"/>
    <w:rsid w:val="00EA2F4C"/>
    <w:rsid w:val="00EA3397"/>
    <w:rsid w:val="00EA39FB"/>
    <w:rsid w:val="00EA4A45"/>
    <w:rsid w:val="00EA58AF"/>
    <w:rsid w:val="00EA5F29"/>
    <w:rsid w:val="00EA64F5"/>
    <w:rsid w:val="00EA70C0"/>
    <w:rsid w:val="00EA78D8"/>
    <w:rsid w:val="00EB0B01"/>
    <w:rsid w:val="00EB0F57"/>
    <w:rsid w:val="00EB1697"/>
    <w:rsid w:val="00EB18BA"/>
    <w:rsid w:val="00EB23DD"/>
    <w:rsid w:val="00EB267A"/>
    <w:rsid w:val="00EB27AC"/>
    <w:rsid w:val="00EB2F50"/>
    <w:rsid w:val="00EB3128"/>
    <w:rsid w:val="00EB3258"/>
    <w:rsid w:val="00EB32C7"/>
    <w:rsid w:val="00EB45A0"/>
    <w:rsid w:val="00EB5798"/>
    <w:rsid w:val="00EB5FBF"/>
    <w:rsid w:val="00EB601B"/>
    <w:rsid w:val="00EB66C4"/>
    <w:rsid w:val="00EB6A6C"/>
    <w:rsid w:val="00EB70D4"/>
    <w:rsid w:val="00EC00EA"/>
    <w:rsid w:val="00EC0725"/>
    <w:rsid w:val="00EC0862"/>
    <w:rsid w:val="00EC15DD"/>
    <w:rsid w:val="00EC17EC"/>
    <w:rsid w:val="00EC2017"/>
    <w:rsid w:val="00EC23C7"/>
    <w:rsid w:val="00EC257B"/>
    <w:rsid w:val="00EC2C4A"/>
    <w:rsid w:val="00EC3AD7"/>
    <w:rsid w:val="00EC4383"/>
    <w:rsid w:val="00EC53DA"/>
    <w:rsid w:val="00EC5FBD"/>
    <w:rsid w:val="00EC6531"/>
    <w:rsid w:val="00EC66B3"/>
    <w:rsid w:val="00EC6FA2"/>
    <w:rsid w:val="00EC7E0F"/>
    <w:rsid w:val="00ED0482"/>
    <w:rsid w:val="00ED06AB"/>
    <w:rsid w:val="00ED0FDA"/>
    <w:rsid w:val="00ED2078"/>
    <w:rsid w:val="00ED29AE"/>
    <w:rsid w:val="00ED30B2"/>
    <w:rsid w:val="00ED4711"/>
    <w:rsid w:val="00ED4EB8"/>
    <w:rsid w:val="00ED568B"/>
    <w:rsid w:val="00ED5D87"/>
    <w:rsid w:val="00ED619C"/>
    <w:rsid w:val="00ED6877"/>
    <w:rsid w:val="00ED6D40"/>
    <w:rsid w:val="00ED75D4"/>
    <w:rsid w:val="00ED7629"/>
    <w:rsid w:val="00EE00E0"/>
    <w:rsid w:val="00EE0ABB"/>
    <w:rsid w:val="00EE0AF0"/>
    <w:rsid w:val="00EE2592"/>
    <w:rsid w:val="00EE52AE"/>
    <w:rsid w:val="00EE617A"/>
    <w:rsid w:val="00EE6668"/>
    <w:rsid w:val="00EE7061"/>
    <w:rsid w:val="00EE721F"/>
    <w:rsid w:val="00EF023C"/>
    <w:rsid w:val="00EF0E1E"/>
    <w:rsid w:val="00EF114D"/>
    <w:rsid w:val="00EF1BAD"/>
    <w:rsid w:val="00EF21D0"/>
    <w:rsid w:val="00EF33F4"/>
    <w:rsid w:val="00EF373B"/>
    <w:rsid w:val="00EF3A11"/>
    <w:rsid w:val="00EF3EAC"/>
    <w:rsid w:val="00EF5CA8"/>
    <w:rsid w:val="00EF5F77"/>
    <w:rsid w:val="00EF6058"/>
    <w:rsid w:val="00EF62B3"/>
    <w:rsid w:val="00EF6459"/>
    <w:rsid w:val="00EF73D5"/>
    <w:rsid w:val="00EF7575"/>
    <w:rsid w:val="00F00458"/>
    <w:rsid w:val="00F00AC7"/>
    <w:rsid w:val="00F01572"/>
    <w:rsid w:val="00F01ED4"/>
    <w:rsid w:val="00F01ED5"/>
    <w:rsid w:val="00F0258D"/>
    <w:rsid w:val="00F0280D"/>
    <w:rsid w:val="00F02CF9"/>
    <w:rsid w:val="00F02DC6"/>
    <w:rsid w:val="00F032E8"/>
    <w:rsid w:val="00F03C0B"/>
    <w:rsid w:val="00F03C7F"/>
    <w:rsid w:val="00F03FBE"/>
    <w:rsid w:val="00F0553F"/>
    <w:rsid w:val="00F05FA6"/>
    <w:rsid w:val="00F0676C"/>
    <w:rsid w:val="00F06870"/>
    <w:rsid w:val="00F06951"/>
    <w:rsid w:val="00F06CFC"/>
    <w:rsid w:val="00F075F9"/>
    <w:rsid w:val="00F077E6"/>
    <w:rsid w:val="00F100C9"/>
    <w:rsid w:val="00F10269"/>
    <w:rsid w:val="00F1138B"/>
    <w:rsid w:val="00F1328E"/>
    <w:rsid w:val="00F1386A"/>
    <w:rsid w:val="00F13D94"/>
    <w:rsid w:val="00F144AD"/>
    <w:rsid w:val="00F15059"/>
    <w:rsid w:val="00F15874"/>
    <w:rsid w:val="00F1588D"/>
    <w:rsid w:val="00F15DBD"/>
    <w:rsid w:val="00F206A0"/>
    <w:rsid w:val="00F20792"/>
    <w:rsid w:val="00F21263"/>
    <w:rsid w:val="00F214F6"/>
    <w:rsid w:val="00F22917"/>
    <w:rsid w:val="00F2333C"/>
    <w:rsid w:val="00F238FD"/>
    <w:rsid w:val="00F239BD"/>
    <w:rsid w:val="00F24F61"/>
    <w:rsid w:val="00F25064"/>
    <w:rsid w:val="00F25717"/>
    <w:rsid w:val="00F258AC"/>
    <w:rsid w:val="00F25A1A"/>
    <w:rsid w:val="00F25CA6"/>
    <w:rsid w:val="00F25E76"/>
    <w:rsid w:val="00F2648F"/>
    <w:rsid w:val="00F27E05"/>
    <w:rsid w:val="00F30B29"/>
    <w:rsid w:val="00F31667"/>
    <w:rsid w:val="00F31B2A"/>
    <w:rsid w:val="00F31FDA"/>
    <w:rsid w:val="00F32218"/>
    <w:rsid w:val="00F32992"/>
    <w:rsid w:val="00F330CB"/>
    <w:rsid w:val="00F33173"/>
    <w:rsid w:val="00F33507"/>
    <w:rsid w:val="00F337E0"/>
    <w:rsid w:val="00F3423D"/>
    <w:rsid w:val="00F3549D"/>
    <w:rsid w:val="00F358F9"/>
    <w:rsid w:val="00F35DB2"/>
    <w:rsid w:val="00F35FF7"/>
    <w:rsid w:val="00F360AE"/>
    <w:rsid w:val="00F364C1"/>
    <w:rsid w:val="00F3661F"/>
    <w:rsid w:val="00F3699E"/>
    <w:rsid w:val="00F36A50"/>
    <w:rsid w:val="00F4098E"/>
    <w:rsid w:val="00F41437"/>
    <w:rsid w:val="00F41CFD"/>
    <w:rsid w:val="00F42377"/>
    <w:rsid w:val="00F430FF"/>
    <w:rsid w:val="00F4333E"/>
    <w:rsid w:val="00F43510"/>
    <w:rsid w:val="00F456BE"/>
    <w:rsid w:val="00F45D3A"/>
    <w:rsid w:val="00F461C3"/>
    <w:rsid w:val="00F467B0"/>
    <w:rsid w:val="00F474B9"/>
    <w:rsid w:val="00F475B4"/>
    <w:rsid w:val="00F50735"/>
    <w:rsid w:val="00F53061"/>
    <w:rsid w:val="00F53A3F"/>
    <w:rsid w:val="00F53DAA"/>
    <w:rsid w:val="00F546F9"/>
    <w:rsid w:val="00F55067"/>
    <w:rsid w:val="00F55D49"/>
    <w:rsid w:val="00F577F9"/>
    <w:rsid w:val="00F57A48"/>
    <w:rsid w:val="00F57CED"/>
    <w:rsid w:val="00F60087"/>
    <w:rsid w:val="00F617DC"/>
    <w:rsid w:val="00F621E7"/>
    <w:rsid w:val="00F628DF"/>
    <w:rsid w:val="00F630E3"/>
    <w:rsid w:val="00F6325F"/>
    <w:rsid w:val="00F63F21"/>
    <w:rsid w:val="00F64312"/>
    <w:rsid w:val="00F649D0"/>
    <w:rsid w:val="00F64A43"/>
    <w:rsid w:val="00F65410"/>
    <w:rsid w:val="00F657EF"/>
    <w:rsid w:val="00F658F4"/>
    <w:rsid w:val="00F67280"/>
    <w:rsid w:val="00F707B3"/>
    <w:rsid w:val="00F70EA3"/>
    <w:rsid w:val="00F718C1"/>
    <w:rsid w:val="00F7299B"/>
    <w:rsid w:val="00F72A10"/>
    <w:rsid w:val="00F72E1E"/>
    <w:rsid w:val="00F731D6"/>
    <w:rsid w:val="00F73360"/>
    <w:rsid w:val="00F73563"/>
    <w:rsid w:val="00F73695"/>
    <w:rsid w:val="00F739C0"/>
    <w:rsid w:val="00F73A49"/>
    <w:rsid w:val="00F73F24"/>
    <w:rsid w:val="00F749AC"/>
    <w:rsid w:val="00F752C5"/>
    <w:rsid w:val="00F757BD"/>
    <w:rsid w:val="00F75B66"/>
    <w:rsid w:val="00F75CF7"/>
    <w:rsid w:val="00F766E2"/>
    <w:rsid w:val="00F76AD8"/>
    <w:rsid w:val="00F779E4"/>
    <w:rsid w:val="00F80A58"/>
    <w:rsid w:val="00F81277"/>
    <w:rsid w:val="00F825E8"/>
    <w:rsid w:val="00F82B51"/>
    <w:rsid w:val="00F82C17"/>
    <w:rsid w:val="00F83042"/>
    <w:rsid w:val="00F8367F"/>
    <w:rsid w:val="00F837B2"/>
    <w:rsid w:val="00F83AAB"/>
    <w:rsid w:val="00F83AF5"/>
    <w:rsid w:val="00F8448C"/>
    <w:rsid w:val="00F850BD"/>
    <w:rsid w:val="00F85822"/>
    <w:rsid w:val="00F85858"/>
    <w:rsid w:val="00F8592A"/>
    <w:rsid w:val="00F85D14"/>
    <w:rsid w:val="00F8635F"/>
    <w:rsid w:val="00F87E01"/>
    <w:rsid w:val="00F90B2F"/>
    <w:rsid w:val="00F90B93"/>
    <w:rsid w:val="00F90F6C"/>
    <w:rsid w:val="00F916DE"/>
    <w:rsid w:val="00F91EB4"/>
    <w:rsid w:val="00F9253F"/>
    <w:rsid w:val="00F9270C"/>
    <w:rsid w:val="00F9288E"/>
    <w:rsid w:val="00F9295A"/>
    <w:rsid w:val="00F92F0D"/>
    <w:rsid w:val="00F932C6"/>
    <w:rsid w:val="00F93895"/>
    <w:rsid w:val="00F93D8F"/>
    <w:rsid w:val="00F94708"/>
    <w:rsid w:val="00F974A9"/>
    <w:rsid w:val="00FA053E"/>
    <w:rsid w:val="00FA15DC"/>
    <w:rsid w:val="00FA1A42"/>
    <w:rsid w:val="00FA1C82"/>
    <w:rsid w:val="00FA1CB6"/>
    <w:rsid w:val="00FA1E09"/>
    <w:rsid w:val="00FA2A58"/>
    <w:rsid w:val="00FA2A69"/>
    <w:rsid w:val="00FA4962"/>
    <w:rsid w:val="00FA4D1E"/>
    <w:rsid w:val="00FA5063"/>
    <w:rsid w:val="00FA5353"/>
    <w:rsid w:val="00FA5892"/>
    <w:rsid w:val="00FA5B41"/>
    <w:rsid w:val="00FA679F"/>
    <w:rsid w:val="00FA6B4A"/>
    <w:rsid w:val="00FB0697"/>
    <w:rsid w:val="00FB0793"/>
    <w:rsid w:val="00FB07E6"/>
    <w:rsid w:val="00FB07F5"/>
    <w:rsid w:val="00FB0E0B"/>
    <w:rsid w:val="00FB0E4C"/>
    <w:rsid w:val="00FB2205"/>
    <w:rsid w:val="00FB25DB"/>
    <w:rsid w:val="00FB296C"/>
    <w:rsid w:val="00FB4100"/>
    <w:rsid w:val="00FB442E"/>
    <w:rsid w:val="00FB4807"/>
    <w:rsid w:val="00FB5CAC"/>
    <w:rsid w:val="00FB6438"/>
    <w:rsid w:val="00FB6A7B"/>
    <w:rsid w:val="00FB6BD5"/>
    <w:rsid w:val="00FB70AC"/>
    <w:rsid w:val="00FB73F9"/>
    <w:rsid w:val="00FC0750"/>
    <w:rsid w:val="00FC0BE7"/>
    <w:rsid w:val="00FC0D60"/>
    <w:rsid w:val="00FC0EE5"/>
    <w:rsid w:val="00FC1881"/>
    <w:rsid w:val="00FC1A9F"/>
    <w:rsid w:val="00FC1E86"/>
    <w:rsid w:val="00FC23D5"/>
    <w:rsid w:val="00FC2738"/>
    <w:rsid w:val="00FC28B3"/>
    <w:rsid w:val="00FC31AB"/>
    <w:rsid w:val="00FC3823"/>
    <w:rsid w:val="00FC3E0B"/>
    <w:rsid w:val="00FC4256"/>
    <w:rsid w:val="00FC4EDA"/>
    <w:rsid w:val="00FC52BE"/>
    <w:rsid w:val="00FC6E08"/>
    <w:rsid w:val="00FC717D"/>
    <w:rsid w:val="00FC7187"/>
    <w:rsid w:val="00FC7381"/>
    <w:rsid w:val="00FC77C3"/>
    <w:rsid w:val="00FC78CA"/>
    <w:rsid w:val="00FC7B3F"/>
    <w:rsid w:val="00FD00D9"/>
    <w:rsid w:val="00FD012C"/>
    <w:rsid w:val="00FD046C"/>
    <w:rsid w:val="00FD1521"/>
    <w:rsid w:val="00FD1948"/>
    <w:rsid w:val="00FD2315"/>
    <w:rsid w:val="00FD24ED"/>
    <w:rsid w:val="00FD294F"/>
    <w:rsid w:val="00FD2BF8"/>
    <w:rsid w:val="00FD39BA"/>
    <w:rsid w:val="00FD4464"/>
    <w:rsid w:val="00FD4C58"/>
    <w:rsid w:val="00FD5C20"/>
    <w:rsid w:val="00FD6A02"/>
    <w:rsid w:val="00FD709E"/>
    <w:rsid w:val="00FD7A21"/>
    <w:rsid w:val="00FD7AE3"/>
    <w:rsid w:val="00FE025F"/>
    <w:rsid w:val="00FE069C"/>
    <w:rsid w:val="00FE09DB"/>
    <w:rsid w:val="00FE0DF4"/>
    <w:rsid w:val="00FE124D"/>
    <w:rsid w:val="00FE1524"/>
    <w:rsid w:val="00FE2528"/>
    <w:rsid w:val="00FE2C8D"/>
    <w:rsid w:val="00FE5BBA"/>
    <w:rsid w:val="00FE659C"/>
    <w:rsid w:val="00FF000C"/>
    <w:rsid w:val="00FF059B"/>
    <w:rsid w:val="00FF0AC0"/>
    <w:rsid w:val="00FF0B0B"/>
    <w:rsid w:val="00FF0DD0"/>
    <w:rsid w:val="00FF123B"/>
    <w:rsid w:val="00FF150C"/>
    <w:rsid w:val="00FF1FE4"/>
    <w:rsid w:val="00FF2266"/>
    <w:rsid w:val="00FF23D6"/>
    <w:rsid w:val="00FF251B"/>
    <w:rsid w:val="00FF2839"/>
    <w:rsid w:val="00FF28EE"/>
    <w:rsid w:val="00FF2AEA"/>
    <w:rsid w:val="00FF3450"/>
    <w:rsid w:val="00FF3695"/>
    <w:rsid w:val="00FF3BAA"/>
    <w:rsid w:val="00FF3C67"/>
    <w:rsid w:val="00FF3FE7"/>
    <w:rsid w:val="00FF4449"/>
    <w:rsid w:val="00FF5101"/>
    <w:rsid w:val="00FF5113"/>
    <w:rsid w:val="00FF5B34"/>
    <w:rsid w:val="00FF6677"/>
    <w:rsid w:val="00FF670D"/>
    <w:rsid w:val="00FF6C4F"/>
    <w:rsid w:val="00FF6C80"/>
    <w:rsid w:val="00FF6FA5"/>
    <w:rsid w:val="00FF7586"/>
    <w:rsid w:val="00FF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3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343CC"/>
    <w:rPr>
      <w:sz w:val="24"/>
      <w:szCs w:val="24"/>
      <w:lang w:eastAsia="en-US"/>
    </w:rPr>
  </w:style>
  <w:style w:type="paragraph" w:styleId="Heading1">
    <w:name w:val="heading 1"/>
    <w:basedOn w:val="Normal"/>
    <w:next w:val="Heading2"/>
    <w:qFormat/>
    <w:pPr>
      <w:keepNext/>
      <w:pageBreakBefore/>
      <w:numPr>
        <w:numId w:val="5"/>
      </w:numPr>
      <w:shd w:val="pct12" w:color="auto" w:fill="1F497D"/>
      <w:spacing w:after="480"/>
      <w:outlineLvl w:val="0"/>
    </w:pPr>
    <w:rPr>
      <w:rFonts w:ascii="Arial" w:hAnsi="Arial" w:cs="Arial"/>
      <w:b/>
      <w:bCs/>
      <w:caps/>
      <w:color w:val="FFFFFF"/>
      <w:kern w:val="32"/>
      <w:sz w:val="36"/>
      <w:szCs w:val="32"/>
    </w:rPr>
  </w:style>
  <w:style w:type="paragraph" w:styleId="Heading2">
    <w:name w:val="heading 2"/>
    <w:aliases w:val="Numbered - 2"/>
    <w:basedOn w:val="Normal"/>
    <w:next w:val="Heading3"/>
    <w:link w:val="Heading2Char1"/>
    <w:autoRedefine/>
    <w:qFormat/>
    <w:rsid w:val="009975AE"/>
    <w:pPr>
      <w:keepNext/>
      <w:keepLines/>
      <w:numPr>
        <w:ilvl w:val="1"/>
        <w:numId w:val="1"/>
      </w:numPr>
      <w:spacing w:before="360" w:after="240"/>
      <w:ind w:right="567"/>
      <w:outlineLvl w:val="1"/>
    </w:pPr>
    <w:rPr>
      <w:rFonts w:ascii="Arial" w:hAnsi="Arial" w:cs="Arial"/>
      <w:b/>
      <w:bCs/>
      <w:iCs/>
      <w:caps/>
      <w:color w:val="1F497D"/>
      <w:szCs w:val="28"/>
    </w:rPr>
  </w:style>
  <w:style w:type="paragraph" w:styleId="Heading3">
    <w:name w:val="heading 3"/>
    <w:aliases w:val="Heading 3 Char Char,Numbered - 3"/>
    <w:basedOn w:val="Normal"/>
    <w:link w:val="Heading3Char1"/>
    <w:autoRedefine/>
    <w:qFormat/>
    <w:rsid w:val="00785770"/>
    <w:pPr>
      <w:keepNext/>
      <w:widowControl w:val="0"/>
      <w:numPr>
        <w:ilvl w:val="2"/>
        <w:numId w:val="1"/>
      </w:numPr>
      <w:tabs>
        <w:tab w:val="left" w:pos="360"/>
      </w:tabs>
      <w:spacing w:before="300" w:after="240"/>
      <w:ind w:left="1418" w:hanging="851"/>
      <w:outlineLvl w:val="2"/>
    </w:pPr>
    <w:rPr>
      <w:rFonts w:ascii="Arial" w:hAnsi="Arial" w:cs="Arial"/>
      <w:bCs/>
    </w:rPr>
  </w:style>
  <w:style w:type="paragraph" w:styleId="Heading4">
    <w:name w:val="heading 4"/>
    <w:basedOn w:val="Normal"/>
    <w:next w:val="Heading3"/>
    <w:link w:val="Heading4Char1"/>
    <w:qFormat/>
    <w:rsid w:val="002C0D45"/>
    <w:pPr>
      <w:keepNext/>
      <w:spacing w:before="240" w:after="180"/>
      <w:ind w:left="1418"/>
      <w:outlineLvl w:val="3"/>
    </w:pPr>
    <w:rPr>
      <w:rFonts w:ascii="Arial" w:hAnsi="Arial" w:cs="Arial"/>
      <w:b/>
      <w:bCs/>
      <w:caps/>
      <w:color w:val="1F497D"/>
      <w:szCs w:val="28"/>
    </w:rPr>
  </w:style>
  <w:style w:type="paragraph" w:styleId="Heading5">
    <w:name w:val="heading 5"/>
    <w:basedOn w:val="Normal"/>
    <w:next w:val="Normal"/>
    <w:link w:val="Heading5Char1"/>
    <w:qFormat/>
    <w:rsid w:val="00D95DAB"/>
    <w:pPr>
      <w:keepNext/>
      <w:spacing w:before="240" w:after="60"/>
      <w:ind w:left="567"/>
      <w:outlineLvl w:val="4"/>
    </w:pPr>
    <w:rPr>
      <w:rFonts w:ascii="Arial" w:hAnsi="Arial" w:cs="Arial"/>
      <w:b/>
      <w:bCs/>
      <w:color w:val="1F497D"/>
      <w:szCs w:val="26"/>
    </w:rPr>
  </w:style>
  <w:style w:type="paragraph" w:styleId="Heading6">
    <w:name w:val="heading 6"/>
    <w:basedOn w:val="Normal"/>
    <w:next w:val="Normal"/>
    <w:qFormat/>
    <w:pPr>
      <w:numPr>
        <w:numId w:val="3"/>
      </w:numPr>
      <w:spacing w:before="120" w:after="60"/>
      <w:ind w:left="1281" w:hanging="357"/>
      <w:outlineLvl w:val="5"/>
    </w:pPr>
    <w:rPr>
      <w:rFonts w:ascii="Arial" w:hAnsi="Arial" w:cs="Arial"/>
      <w:bCs/>
      <w:i/>
      <w:sz w:val="22"/>
      <w:szCs w:val="22"/>
    </w:rPr>
  </w:style>
  <w:style w:type="paragraph" w:styleId="Heading7">
    <w:name w:val="heading 7"/>
    <w:basedOn w:val="Normal"/>
    <w:next w:val="Normal"/>
    <w:qFormat/>
    <w:pPr>
      <w:keepNext/>
      <w:spacing w:before="60" w:after="60"/>
      <w:outlineLvl w:val="6"/>
    </w:pPr>
    <w:rPr>
      <w:rFonts w:ascii="Arial" w:hAnsi="Arial" w:cs="Arial"/>
      <w:sz w:val="22"/>
      <w:szCs w:val="22"/>
    </w:rPr>
  </w:style>
  <w:style w:type="paragraph" w:styleId="Heading8">
    <w:name w:val="heading 8"/>
    <w:basedOn w:val="Heading5"/>
    <w:next w:val="Normal"/>
    <w:qFormat/>
    <w:pPr>
      <w:ind w:left="0"/>
      <w:outlineLvl w:val="7"/>
    </w:pPr>
  </w:style>
  <w:style w:type="paragraph" w:styleId="Heading9">
    <w:name w:val="heading 9"/>
    <w:basedOn w:val="Normal"/>
    <w:next w:val="Normal"/>
    <w:qFormat/>
    <w:pPr>
      <w:spacing w:before="240" w:after="60"/>
      <w:ind w:left="851"/>
      <w:outlineLvl w:val="8"/>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keepNext/>
      <w:spacing w:before="120" w:after="200"/>
      <w:jc w:val="center"/>
    </w:pPr>
    <w:rPr>
      <w:rFonts w:ascii="Arial" w:hAnsi="Arial"/>
      <w:b/>
      <w:sz w:val="28"/>
      <w:szCs w:val="20"/>
    </w:rPr>
  </w:style>
  <w:style w:type="paragraph" w:styleId="Title">
    <w:name w:val="Title"/>
    <w:aliases w:val="Title-front cover"/>
    <w:basedOn w:val="Normal"/>
    <w:qFormat/>
    <w:pPr>
      <w:jc w:val="center"/>
    </w:pPr>
    <w:rPr>
      <w:rFonts w:ascii="Arial" w:hAnsi="Arial"/>
      <w:b/>
      <w:caps/>
      <w:sz w:val="52"/>
      <w:szCs w:val="20"/>
      <w14:shadow w14:blurRad="50800" w14:dist="38100" w14:dir="2700000" w14:sx="100000" w14:sy="100000" w14:kx="0" w14:ky="0" w14:algn="tl">
        <w14:srgbClr w14:val="000000">
          <w14:alpha w14:val="60000"/>
        </w14:srgbClr>
      </w14:shadow>
    </w:rPr>
  </w:style>
  <w:style w:type="paragraph" w:styleId="BodyText2">
    <w:name w:val="Body Text 2"/>
    <w:basedOn w:val="Normal"/>
    <w:semiHidden/>
    <w:pPr>
      <w:tabs>
        <w:tab w:val="left" w:pos="6840"/>
        <w:tab w:val="left" w:pos="11880"/>
      </w:tabs>
      <w:spacing w:before="120" w:after="120"/>
    </w:pPr>
    <w:rPr>
      <w:rFonts w:ascii="Arial" w:hAnsi="Arial" w:cs="Arial"/>
      <w:color w:val="FF0000"/>
      <w:sz w:val="18"/>
      <w:szCs w:val="18"/>
    </w:rPr>
  </w:style>
  <w:style w:type="paragraph" w:styleId="ListBullet">
    <w:name w:val="List Bullet"/>
    <w:basedOn w:val="Normal"/>
    <w:autoRedefine/>
    <w:semiHidden/>
    <w:pPr>
      <w:keepNext/>
      <w:numPr>
        <w:numId w:val="2"/>
      </w:numPr>
      <w:tabs>
        <w:tab w:val="clear" w:pos="360"/>
        <w:tab w:val="num" w:pos="1440"/>
      </w:tabs>
      <w:ind w:left="1441" w:hanging="539"/>
    </w:pPr>
    <w:rPr>
      <w:rFonts w:ascii="Arial" w:hAnsi="Arial" w:cs="Arial"/>
    </w:rPr>
  </w:style>
  <w:style w:type="paragraph" w:styleId="BlockText">
    <w:name w:val="Block Text"/>
    <w:basedOn w:val="Normal"/>
    <w:semiHidden/>
    <w:pPr>
      <w:spacing w:after="120"/>
      <w:ind w:left="1440" w:right="1440"/>
    </w:pPr>
  </w:style>
  <w:style w:type="paragraph" w:styleId="BodyText">
    <w:name w:val="Body Text"/>
    <w:basedOn w:val="Normal"/>
    <w:semiHidden/>
    <w:pPr>
      <w:spacing w:before="60" w:after="60"/>
    </w:pPr>
    <w:rPr>
      <w:rFonts w:ascii="Arial" w:hAnsi="Arial" w:cs="Arial"/>
      <w:sz w:val="22"/>
    </w:rPr>
  </w:style>
  <w:style w:type="paragraph" w:styleId="TOC1">
    <w:name w:val="toc 1"/>
    <w:basedOn w:val="Normal"/>
    <w:next w:val="Normal"/>
    <w:autoRedefine/>
    <w:uiPriority w:val="39"/>
    <w:qFormat/>
    <w:pPr>
      <w:tabs>
        <w:tab w:val="left" w:pos="480"/>
        <w:tab w:val="right" w:pos="8909"/>
      </w:tabs>
      <w:spacing w:before="360"/>
    </w:pPr>
    <w:rPr>
      <w:rFonts w:ascii="Arial" w:hAnsi="Arial" w:cs="Arial"/>
      <w:b/>
      <w:bCs/>
      <w:caps/>
      <w:noProof/>
      <w:szCs w:val="36"/>
    </w:rPr>
  </w:style>
  <w:style w:type="paragraph" w:styleId="TOC2">
    <w:name w:val="toc 2"/>
    <w:basedOn w:val="Normal"/>
    <w:next w:val="Normal"/>
    <w:autoRedefine/>
    <w:uiPriority w:val="39"/>
    <w:qFormat/>
    <w:rsid w:val="007E0F3F"/>
    <w:pPr>
      <w:tabs>
        <w:tab w:val="left" w:pos="720"/>
        <w:tab w:val="right" w:pos="8909"/>
      </w:tabs>
      <w:spacing w:before="240"/>
      <w:ind w:left="720" w:hanging="720"/>
    </w:pPr>
    <w:rPr>
      <w:rFonts w:ascii="Arial" w:hAnsi="Arial" w:cs="Arial"/>
      <w:noProof/>
      <w:sz w:val="20"/>
      <w:szCs w:val="20"/>
    </w:rPr>
  </w:style>
  <w:style w:type="paragraph" w:styleId="TOC3">
    <w:name w:val="toc 3"/>
    <w:basedOn w:val="Normal"/>
    <w:next w:val="Normal"/>
    <w:autoRedefine/>
    <w:semiHidden/>
    <w:qFormat/>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character" w:styleId="Hyperlink">
    <w:name w:val="Hyperlink"/>
    <w:uiPriority w:val="99"/>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ulletLarge">
    <w:name w:val="Bullet Large"/>
    <w:basedOn w:val="Normal"/>
    <w:link w:val="BulletLargeChar"/>
    <w:autoRedefine/>
    <w:rsid w:val="00284B40"/>
    <w:pPr>
      <w:keepNext/>
      <w:numPr>
        <w:numId w:val="4"/>
      </w:numPr>
      <w:tabs>
        <w:tab w:val="clear" w:pos="1418"/>
        <w:tab w:val="num" w:pos="900"/>
      </w:tabs>
      <w:spacing w:before="60" w:after="60"/>
      <w:ind w:left="1588" w:right="1134" w:hanging="170"/>
    </w:pPr>
    <w:rPr>
      <w:rFonts w:ascii="Arial" w:eastAsia="Calibri" w:hAnsi="Arial" w:cs="Arial"/>
      <w:iCs/>
    </w:rPr>
  </w:style>
  <w:style w:type="character" w:styleId="FollowedHyperlink">
    <w:name w:val="FollowedHyperlink"/>
    <w:semiHidden/>
    <w:rPr>
      <w:color w:val="800080"/>
      <w:u w:val="single"/>
    </w:rPr>
  </w:style>
  <w:style w:type="paragraph" w:customStyle="1" w:styleId="Lizpara">
    <w:name w:val="Liz para"/>
    <w:basedOn w:val="Heading3"/>
    <w:pPr>
      <w:keepNext w:val="0"/>
      <w:numPr>
        <w:ilvl w:val="0"/>
        <w:numId w:val="0"/>
      </w:numPr>
      <w:tabs>
        <w:tab w:val="num" w:pos="2160"/>
      </w:tabs>
      <w:spacing w:before="240"/>
      <w:ind w:left="720" w:hanging="180"/>
      <w:jc w:val="both"/>
    </w:pPr>
    <w:rPr>
      <w:sz w:val="22"/>
      <w:szCs w:val="22"/>
    </w:rPr>
  </w:style>
  <w:style w:type="paragraph" w:customStyle="1" w:styleId="Liznumber3">
    <w:name w:val="Liz number3"/>
    <w:basedOn w:val="List"/>
    <w:pPr>
      <w:tabs>
        <w:tab w:val="num" w:pos="720"/>
      </w:tabs>
      <w:ind w:left="720" w:hanging="360"/>
    </w:pPr>
    <w:rPr>
      <w:b/>
      <w:sz w:val="22"/>
      <w:szCs w:val="22"/>
    </w:rPr>
  </w:style>
  <w:style w:type="paragraph" w:styleId="List">
    <w:name w:val="List"/>
    <w:basedOn w:val="Normal"/>
    <w:semiHidden/>
    <w:pPr>
      <w:ind w:left="283" w:hanging="283"/>
    </w:pPr>
  </w:style>
  <w:style w:type="paragraph" w:styleId="BalloonText">
    <w:name w:val="Balloon Text"/>
    <w:basedOn w:val="Normal"/>
    <w:semiHidden/>
    <w:rPr>
      <w:rFonts w:ascii="Tahoma" w:hAnsi="Tahoma" w:cs="Tahoma"/>
      <w:sz w:val="16"/>
      <w:szCs w:val="16"/>
    </w:rPr>
  </w:style>
  <w:style w:type="paragraph" w:customStyle="1" w:styleId="Technical4">
    <w:name w:val="Technical 4"/>
    <w:pPr>
      <w:tabs>
        <w:tab w:val="left" w:pos="-720"/>
      </w:tabs>
      <w:suppressAutoHyphens/>
    </w:pPr>
    <w:rPr>
      <w:rFonts w:ascii="Courier" w:hAnsi="Courier"/>
      <w:b/>
      <w:sz w:val="24"/>
      <w:lang w:val="en-US"/>
    </w:rPr>
  </w:style>
  <w:style w:type="paragraph" w:styleId="EndnoteText">
    <w:name w:val="endnote text"/>
    <w:basedOn w:val="Normal"/>
    <w:semiHidden/>
    <w:rPr>
      <w:rFonts w:ascii="Courier" w:hAnsi="Courier"/>
      <w:szCs w:val="20"/>
      <w:lang w:val="en-US" w:eastAsia="en-GB"/>
    </w:rPr>
  </w:style>
  <w:style w:type="paragraph" w:customStyle="1" w:styleId="a">
    <w:name w:val="_"/>
    <w:basedOn w:val="Normal"/>
    <w:pPr>
      <w:widowControl w:val="0"/>
      <w:ind w:left="720" w:hanging="720"/>
    </w:pPr>
    <w:rPr>
      <w:rFonts w:ascii="CG Times" w:hAnsi="CG Times"/>
      <w:snapToGrid w:val="0"/>
      <w:szCs w:val="20"/>
      <w:lang w:val="en-US"/>
    </w:rPr>
  </w:style>
  <w:style w:type="paragraph" w:styleId="BodyText3">
    <w:name w:val="Body Text 3"/>
    <w:basedOn w:val="Normal"/>
    <w:semiHidden/>
    <w:rPr>
      <w:rFonts w:ascii="Arial" w:hAnsi="Arial" w:cs="Arial"/>
      <w:b/>
      <w:sz w:val="22"/>
    </w:rPr>
  </w:style>
  <w:style w:type="paragraph" w:customStyle="1" w:styleId="Style1">
    <w:name w:val="Style1"/>
    <w:basedOn w:val="BodyText"/>
    <w:qFormat/>
  </w:style>
  <w:style w:type="paragraph" w:styleId="ListParagraph">
    <w:name w:val="List Paragraph"/>
    <w:basedOn w:val="Normal"/>
    <w:uiPriority w:val="34"/>
    <w:qFormat/>
    <w:pPr>
      <w:ind w:left="720"/>
    </w:pPr>
  </w:style>
  <w:style w:type="character" w:customStyle="1" w:styleId="Char">
    <w:name w:val="Char"/>
    <w:semiHidden/>
    <w:rPr>
      <w:rFonts w:ascii="Arial" w:hAnsi="Arial" w:cs="Arial"/>
      <w:sz w:val="22"/>
      <w:szCs w:val="24"/>
      <w:lang w:eastAsia="en-US"/>
    </w:rPr>
  </w:style>
  <w:style w:type="character" w:customStyle="1" w:styleId="Style1Char">
    <w:name w:val="Style1 Char"/>
    <w:basedOn w:val="Char"/>
    <w:rPr>
      <w:rFonts w:ascii="Arial" w:hAnsi="Arial" w:cs="Arial"/>
      <w:sz w:val="22"/>
      <w:szCs w:val="24"/>
      <w:lang w:eastAsia="en-US"/>
    </w:rPr>
  </w:style>
  <w:style w:type="character" w:customStyle="1" w:styleId="Heading3CharCharChar">
    <w:name w:val="Heading 3 Char Char Char"/>
    <w:aliases w:val="Heading 3 Char"/>
    <w:rPr>
      <w:rFonts w:ascii="Arial" w:hAnsi="Arial" w:cs="Arial"/>
      <w:bCs/>
      <w:sz w:val="24"/>
      <w:szCs w:val="26"/>
      <w:lang w:eastAsia="en-US"/>
    </w:rPr>
  </w:style>
  <w:style w:type="character" w:customStyle="1" w:styleId="Char1">
    <w:name w:val="Char1"/>
    <w:rPr>
      <w:rFonts w:ascii="Arial" w:hAnsi="Arial" w:cs="Arial"/>
      <w:b/>
      <w:bCs/>
      <w:caps/>
      <w:color w:val="FFFFFF"/>
      <w:kern w:val="32"/>
      <w:sz w:val="36"/>
      <w:szCs w:val="32"/>
      <w:shd w:val="pct12" w:color="auto" w:fill="333399"/>
      <w:lang w:eastAsia="en-US"/>
    </w:rPr>
  </w:style>
  <w:style w:type="character" w:customStyle="1" w:styleId="Char2">
    <w:name w:val="Char2"/>
    <w:rPr>
      <w:sz w:val="24"/>
      <w:szCs w:val="24"/>
      <w:lang w:eastAsia="en-US"/>
    </w:rPr>
  </w:style>
  <w:style w:type="character" w:customStyle="1" w:styleId="Heading1Char">
    <w:name w:val="Heading 1 Char"/>
    <w:rPr>
      <w:rFonts w:ascii="Arial" w:hAnsi="Arial" w:cs="Arial"/>
      <w:b/>
      <w:bCs/>
      <w:caps/>
      <w:color w:val="FFFFFF"/>
      <w:kern w:val="32"/>
      <w:sz w:val="36"/>
      <w:szCs w:val="32"/>
      <w:shd w:val="pct12" w:color="auto" w:fill="333399"/>
      <w:lang w:eastAsia="en-US"/>
    </w:rPr>
  </w:style>
  <w:style w:type="character" w:customStyle="1" w:styleId="FooterChar">
    <w:name w:val="Footer Char"/>
    <w:rPr>
      <w:sz w:val="24"/>
      <w:szCs w:val="24"/>
      <w:lang w:eastAsia="en-US"/>
    </w:rPr>
  </w:style>
  <w:style w:type="paragraph" w:styleId="TOCHeading">
    <w:name w:val="TOC Heading"/>
    <w:basedOn w:val="TOC2"/>
    <w:next w:val="Normal"/>
    <w:qFormat/>
    <w:pPr>
      <w:ind w:left="709" w:hanging="709"/>
    </w:pPr>
  </w:style>
  <w:style w:type="paragraph" w:styleId="BodyTextIndent">
    <w:name w:val="Body Text Indent"/>
    <w:basedOn w:val="Normal"/>
    <w:semiHidden/>
    <w:unhideWhenUsed/>
    <w:pPr>
      <w:spacing w:after="120"/>
      <w:ind w:left="283"/>
    </w:pPr>
  </w:style>
  <w:style w:type="character" w:customStyle="1" w:styleId="BodyTextIndentChar">
    <w:name w:val="Body Text Indent Char"/>
    <w:semiHidden/>
    <w:rPr>
      <w:sz w:val="24"/>
      <w:szCs w:val="24"/>
      <w:lang w:eastAsia="en-US"/>
    </w:rPr>
  </w:style>
  <w:style w:type="paragraph" w:styleId="BodyTextIndent3">
    <w:name w:val="Body Text Indent 3"/>
    <w:basedOn w:val="Normal"/>
    <w:semiHidden/>
    <w:pPr>
      <w:ind w:left="720"/>
      <w:jc w:val="both"/>
    </w:pPr>
    <w:rPr>
      <w:rFonts w:ascii="Arial" w:hAnsi="Arial" w:cs="Arial"/>
      <w:bCs/>
    </w:rPr>
  </w:style>
  <w:style w:type="character" w:customStyle="1" w:styleId="Heading5Char">
    <w:name w:val="Heading 5 Char"/>
    <w:rPr>
      <w:rFonts w:ascii="Arial" w:hAnsi="Arial" w:cs="Arial"/>
      <w:b/>
      <w:bCs/>
      <w:color w:val="333399"/>
      <w:sz w:val="24"/>
      <w:szCs w:val="26"/>
      <w:lang w:val="en-GB" w:eastAsia="en-US" w:bidi="ar-SA"/>
    </w:rPr>
  </w:style>
  <w:style w:type="character" w:customStyle="1" w:styleId="Char3">
    <w:name w:val="Char3"/>
    <w:rPr>
      <w:rFonts w:ascii="Arial" w:hAnsi="Arial" w:cs="Arial"/>
      <w:b/>
      <w:bCs/>
      <w:iCs/>
      <w:caps/>
      <w:color w:val="333399"/>
      <w:sz w:val="24"/>
      <w:szCs w:val="28"/>
      <w:lang w:val="en-GB" w:eastAsia="en-US" w:bidi="ar-SA"/>
    </w:rPr>
  </w:style>
  <w:style w:type="paragraph" w:styleId="FootnoteText">
    <w:name w:val="footnote text"/>
    <w:basedOn w:val="Normal"/>
    <w:semiHidden/>
    <w:rPr>
      <w:sz w:val="20"/>
      <w:szCs w:val="20"/>
    </w:rPr>
  </w:style>
  <w:style w:type="character" w:customStyle="1" w:styleId="Char4">
    <w:name w:val="Char4"/>
    <w:semiHidden/>
    <w:rPr>
      <w:lang w:eastAsia="en-US"/>
    </w:rPr>
  </w:style>
  <w:style w:type="character" w:styleId="FootnoteReference">
    <w:name w:val="footnote reference"/>
    <w:semiHidden/>
    <w:rPr>
      <w:vertAlign w:val="superscript"/>
    </w:rPr>
  </w:style>
  <w:style w:type="character" w:styleId="Emphasis">
    <w:name w:val="Emphasis"/>
    <w:uiPriority w:val="20"/>
    <w:qFormat/>
    <w:rPr>
      <w:i/>
      <w:iCs/>
    </w:rPr>
  </w:style>
  <w:style w:type="paragraph" w:customStyle="1" w:styleId="Default">
    <w:name w:val="Default"/>
    <w:pPr>
      <w:autoSpaceDE w:val="0"/>
      <w:autoSpaceDN w:val="0"/>
      <w:adjustRightInd w:val="0"/>
    </w:pPr>
    <w:rPr>
      <w:rFonts w:ascii="EOJAED+Arial" w:hAnsi="EOJAED+Arial"/>
      <w:color w:val="000000"/>
      <w:sz w:val="24"/>
      <w:szCs w:val="24"/>
      <w:lang w:val="en-US" w:eastAsia="en-US"/>
    </w:rPr>
  </w:style>
  <w:style w:type="character" w:customStyle="1" w:styleId="a0">
    <w:name w:val="a"/>
    <w:basedOn w:val="DefaultParagraphFont"/>
  </w:style>
  <w:style w:type="paragraph" w:customStyle="1" w:styleId="Style">
    <w:name w:val="Style"/>
    <w:pPr>
      <w:widowControl w:val="0"/>
      <w:autoSpaceDE w:val="0"/>
      <w:autoSpaceDN w:val="0"/>
      <w:adjustRightInd w:val="0"/>
    </w:pPr>
    <w:rPr>
      <w:rFonts w:ascii="Arial" w:hAnsi="Arial" w:cs="Arial"/>
      <w:sz w:val="24"/>
      <w:szCs w:val="24"/>
    </w:rPr>
  </w:style>
  <w:style w:type="character" w:customStyle="1" w:styleId="Numbered-2Char">
    <w:name w:val="Numbered - 2 Char"/>
    <w:rPr>
      <w:rFonts w:ascii="Arial" w:hAnsi="Arial" w:cs="Arial"/>
      <w:b/>
      <w:bCs/>
      <w:iCs/>
      <w:caps/>
      <w:color w:val="333399"/>
      <w:sz w:val="24"/>
      <w:szCs w:val="28"/>
      <w:lang w:val="en-GB" w:eastAsia="en-US" w:bidi="ar-SA"/>
    </w:rPr>
  </w:style>
  <w:style w:type="character" w:customStyle="1" w:styleId="Heading4Char">
    <w:name w:val="Heading 4 Char"/>
    <w:rPr>
      <w:rFonts w:ascii="Arial" w:hAnsi="Arial" w:cs="Arial"/>
      <w:b/>
      <w:bCs/>
      <w:caps/>
      <w:color w:val="333399"/>
      <w:sz w:val="24"/>
      <w:szCs w:val="28"/>
      <w:lang w:val="en-GB" w:eastAsia="en-US" w:bidi="ar-SA"/>
    </w:rPr>
  </w:style>
  <w:style w:type="character" w:customStyle="1" w:styleId="Heading2Char">
    <w:name w:val="Heading 2 Char"/>
    <w:aliases w:val="Numbered - 2 Char1"/>
    <w:uiPriority w:val="9"/>
    <w:rPr>
      <w:rFonts w:ascii="Arial" w:hAnsi="Arial" w:cs="Arial"/>
      <w:b/>
      <w:bCs/>
      <w:iCs/>
      <w:caps/>
      <w:color w:val="333399"/>
      <w:sz w:val="24"/>
      <w:szCs w:val="28"/>
      <w:lang w:eastAsia="en-US"/>
    </w:rPr>
  </w:style>
  <w:style w:type="character" w:customStyle="1" w:styleId="FootnoteTextChar">
    <w:name w:val="Footnote Text Char"/>
    <w:semiHidden/>
    <w:rPr>
      <w:lang w:eastAsia="en-US"/>
    </w:rPr>
  </w:style>
  <w:style w:type="character" w:customStyle="1" w:styleId="Heading3Char1">
    <w:name w:val="Heading 3 Char1"/>
    <w:aliases w:val="Heading 3 Char Char Char1,Numbered - 3 Char"/>
    <w:link w:val="Heading3"/>
    <w:rsid w:val="00785770"/>
    <w:rPr>
      <w:rFonts w:ascii="Arial" w:hAnsi="Arial" w:cs="Arial"/>
      <w:bCs/>
      <w:sz w:val="24"/>
      <w:szCs w:val="24"/>
      <w:lang w:eastAsia="en-US"/>
    </w:rPr>
  </w:style>
  <w:style w:type="character" w:customStyle="1" w:styleId="BulletLargeChar">
    <w:name w:val="Bullet Large Char"/>
    <w:link w:val="BulletLarge"/>
    <w:rsid w:val="00284B40"/>
    <w:rPr>
      <w:rFonts w:ascii="Arial" w:eastAsia="Calibri" w:hAnsi="Arial" w:cs="Arial"/>
      <w:iCs/>
      <w:sz w:val="24"/>
      <w:szCs w:val="24"/>
      <w:lang w:eastAsia="en-US"/>
    </w:rPr>
  </w:style>
  <w:style w:type="character" w:customStyle="1" w:styleId="Heading5Char1">
    <w:name w:val="Heading 5 Char1"/>
    <w:link w:val="Heading5"/>
    <w:rsid w:val="00D95DAB"/>
    <w:rPr>
      <w:rFonts w:ascii="Arial" w:hAnsi="Arial" w:cs="Arial"/>
      <w:b/>
      <w:bCs/>
      <w:color w:val="1F497D"/>
      <w:sz w:val="24"/>
      <w:szCs w:val="26"/>
      <w:lang w:eastAsia="en-US"/>
    </w:rPr>
  </w:style>
  <w:style w:type="character" w:customStyle="1" w:styleId="Heading2Char1">
    <w:name w:val="Heading 2 Char1"/>
    <w:aliases w:val="Numbered - 2 Char2"/>
    <w:link w:val="Heading2"/>
    <w:rsid w:val="009975AE"/>
    <w:rPr>
      <w:rFonts w:ascii="Arial" w:hAnsi="Arial" w:cs="Arial"/>
      <w:b/>
      <w:bCs/>
      <w:iCs/>
      <w:caps/>
      <w:color w:val="1F497D"/>
      <w:sz w:val="24"/>
      <w:szCs w:val="28"/>
      <w:lang w:eastAsia="en-US"/>
    </w:rPr>
  </w:style>
  <w:style w:type="paragraph" w:customStyle="1" w:styleId="Style2">
    <w:name w:val="Style2"/>
    <w:basedOn w:val="BulletLarge"/>
    <w:autoRedefine/>
  </w:style>
  <w:style w:type="paragraph" w:customStyle="1" w:styleId="Style3">
    <w:name w:val="Style3"/>
    <w:basedOn w:val="BulletLarge"/>
    <w:autoRedefine/>
  </w:style>
  <w:style w:type="paragraph" w:styleId="NormalWeb">
    <w:name w:val="Normal (Web)"/>
    <w:basedOn w:val="Normal"/>
    <w:uiPriority w:val="99"/>
    <w:pPr>
      <w:spacing w:before="100" w:beforeAutospacing="1" w:after="100" w:afterAutospacing="1"/>
    </w:pPr>
    <w:rPr>
      <w:lang w:eastAsia="en-GB"/>
    </w:rPr>
  </w:style>
  <w:style w:type="paragraph" w:customStyle="1" w:styleId="Paragraphedeliste">
    <w:name w:val="Paragraphe de liste"/>
    <w:basedOn w:val="Normal"/>
    <w:qFormat/>
    <w:pPr>
      <w:ind w:left="720"/>
      <w:contextualSpacing/>
    </w:pPr>
  </w:style>
  <w:style w:type="paragraph" w:customStyle="1" w:styleId="NormalWeb2">
    <w:name w:val="Normal (Web)2"/>
    <w:basedOn w:val="Normal"/>
    <w:pPr>
      <w:spacing w:before="120" w:after="240"/>
    </w:pPr>
    <w:rPr>
      <w:lang w:eastAsia="en-GB"/>
    </w:rPr>
  </w:style>
  <w:style w:type="character" w:customStyle="1" w:styleId="hilite">
    <w:name w:val="hilite"/>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NoSpacing">
    <w:name w:val="No Spacing"/>
    <w:link w:val="NoSpacingChar"/>
    <w:uiPriority w:val="1"/>
    <w:qFormat/>
    <w:rPr>
      <w:sz w:val="24"/>
      <w:szCs w:val="24"/>
      <w:lang w:eastAsia="en-US"/>
    </w:rPr>
  </w:style>
  <w:style w:type="character" w:styleId="SubtleEmphasis">
    <w:name w:val="Subtle Emphasis"/>
    <w:uiPriority w:val="19"/>
    <w:qFormat/>
    <w:rPr>
      <w:i/>
      <w:iCs/>
      <w:color w:val="808080"/>
    </w:rPr>
  </w:style>
  <w:style w:type="character" w:customStyle="1" w:styleId="Hyperlink3">
    <w:name w:val="Hyperlink3"/>
    <w:rPr>
      <w:strike w:val="0"/>
      <w:dstrike w:val="0"/>
      <w:color w:val="0000FF"/>
      <w:u w:val="none"/>
      <w:effect w:val="none"/>
    </w:rPr>
  </w:style>
  <w:style w:type="character" w:customStyle="1" w:styleId="ipa1">
    <w:name w:val="ipa1"/>
    <w:rPr>
      <w:rFonts w:ascii="Arial Unicode MS" w:hAnsi="Arial Unicode MS" w:hint="default"/>
    </w:rPr>
  </w:style>
  <w:style w:type="paragraph" w:customStyle="1" w:styleId="StyleHeading3Heading3CharCharNumbered-3Left-063cm">
    <w:name w:val="Style Heading 3Heading 3 Char CharNumbered - 3 + Left:  -0.63 cm..."/>
    <w:basedOn w:val="Heading3"/>
    <w:pPr>
      <w:spacing w:after="480"/>
      <w:ind w:left="-357" w:firstLine="0"/>
    </w:pPr>
    <w:rPr>
      <w:rFonts w:cs="Times New Roman"/>
      <w:bCs w:val="0"/>
      <w:szCs w:val="20"/>
    </w:rPr>
  </w:style>
  <w:style w:type="character" w:customStyle="1" w:styleId="StyleEmphasisArialNotItalic">
    <w:name w:val="Style Emphasis + Arial Not Italic"/>
    <w:rPr>
      <w:rFonts w:ascii="Arial" w:hAnsi="Arial"/>
      <w:i/>
      <w:iCs/>
    </w:rPr>
  </w:style>
  <w:style w:type="character" w:customStyle="1" w:styleId="StyleEmphasisArialNotItalic1">
    <w:name w:val="Style Emphasis + Arial Not Italic1"/>
    <w:rPr>
      <w:rFonts w:ascii="Arial" w:hAnsi="Arial"/>
      <w:i/>
      <w:iCs/>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link w:val="PlainText"/>
    <w:rPr>
      <w:rFonts w:ascii="Courier New" w:hAnsi="Courier New"/>
      <w:lang w:eastAsia="en-US"/>
    </w:rPr>
  </w:style>
  <w:style w:type="paragraph" w:customStyle="1" w:styleId="MaxsStyle">
    <w:name w:val="Max's Style"/>
    <w:basedOn w:val="BodyText"/>
    <w:pPr>
      <w:suppressAutoHyphens/>
      <w:spacing w:before="80" w:after="80"/>
      <w:jc w:val="both"/>
    </w:pPr>
    <w:rPr>
      <w:rFonts w:cs="Times New Roman"/>
      <w:szCs w:val="20"/>
    </w:rPr>
  </w:style>
  <w:style w:type="character" w:customStyle="1" w:styleId="Heading4Char1">
    <w:name w:val="Heading 4 Char1"/>
    <w:link w:val="Heading4"/>
    <w:rsid w:val="002C0D45"/>
    <w:rPr>
      <w:rFonts w:ascii="Arial" w:hAnsi="Arial" w:cs="Arial"/>
      <w:b/>
      <w:bCs/>
      <w:caps/>
      <w:color w:val="1F497D"/>
      <w:sz w:val="24"/>
      <w:szCs w:val="28"/>
      <w:lang w:eastAsia="en-US"/>
    </w:rPr>
  </w:style>
  <w:style w:type="paragraph" w:styleId="BodyTextFirstIndent">
    <w:name w:val="Body Text First Indent"/>
    <w:basedOn w:val="BodyText"/>
    <w:pPr>
      <w:spacing w:before="0" w:after="120"/>
      <w:ind w:firstLine="210"/>
    </w:pPr>
    <w:rPr>
      <w:rFonts w:ascii="Times New Roman" w:hAnsi="Times New Roman" w:cs="Times New Roman"/>
      <w:sz w:val="24"/>
    </w:rPr>
  </w:style>
  <w:style w:type="paragraph" w:styleId="DocumentMap">
    <w:name w:val="Document Map"/>
    <w:basedOn w:val="Normal"/>
    <w:semiHidden/>
    <w:pPr>
      <w:shd w:val="clear" w:color="auto" w:fill="000080"/>
    </w:pPr>
    <w:rPr>
      <w:rFonts w:ascii="Tahoma" w:hAnsi="Tahoma" w:cs="Tahoma"/>
    </w:rPr>
  </w:style>
  <w:style w:type="paragraph" w:customStyle="1" w:styleId="StyleBulletLarge8ptDarkBlue">
    <w:name w:val="Style Bullet Large + 8 pt Dark Blue"/>
    <w:basedOn w:val="BulletLarge"/>
    <w:autoRedefine/>
    <w:pPr>
      <w:numPr>
        <w:numId w:val="0"/>
      </w:numPr>
      <w:tabs>
        <w:tab w:val="left" w:pos="1122"/>
      </w:tabs>
      <w:spacing w:before="40" w:after="20"/>
    </w:pPr>
    <w:rPr>
      <w:rFonts w:ascii="Times New Roman" w:hAnsi="Times New Roman" w:cs="Times New Roman"/>
      <w:bCs/>
      <w:color w:val="333300"/>
      <w:sz w:val="16"/>
    </w:rPr>
  </w:style>
  <w:style w:type="paragraph" w:customStyle="1" w:styleId="StyleBulletLarge8ptDarkBlue1">
    <w:name w:val="Style Bullet Large + 8 pt Dark Blue1"/>
    <w:basedOn w:val="BulletLarge"/>
    <w:autoRedefine/>
    <w:pPr>
      <w:numPr>
        <w:numId w:val="0"/>
      </w:numPr>
      <w:tabs>
        <w:tab w:val="left" w:pos="1122"/>
      </w:tabs>
      <w:spacing w:before="40" w:after="20"/>
    </w:pPr>
    <w:rPr>
      <w:rFonts w:ascii="Times New Roman" w:hAnsi="Times New Roman" w:cs="Times New Roman"/>
      <w:bCs/>
      <w:color w:val="333300"/>
      <w:sz w:val="16"/>
    </w:rPr>
  </w:style>
  <w:style w:type="paragraph" w:customStyle="1" w:styleId="Style5">
    <w:name w:val="Style5"/>
    <w:basedOn w:val="Heading1"/>
    <w:pPr>
      <w:numPr>
        <w:numId w:val="0"/>
      </w:numPr>
      <w:shd w:val="clear" w:color="auto" w:fill="333399"/>
      <w:tabs>
        <w:tab w:val="left" w:pos="3261"/>
      </w:tabs>
      <w:spacing w:after="180"/>
      <w:ind w:left="1287" w:hanging="360"/>
    </w:pPr>
    <w:rPr>
      <w:rFonts w:ascii="Times New Roman" w:hAnsi="Times New Roman" w:cs="Times New Roman"/>
      <w:bCs w:val="0"/>
      <w:color w:val="333300"/>
      <w:spacing w:val="20"/>
      <w:kern w:val="0"/>
      <w:sz w:val="22"/>
      <w:szCs w:val="22"/>
      <w14:shadow w14:blurRad="50800" w14:dist="38100" w14:dir="2700000" w14:sx="100000" w14:sy="100000" w14:kx="0" w14:ky="0" w14:algn="tl">
        <w14:srgbClr w14:val="000000">
          <w14:alpha w14:val="60000"/>
        </w14:srgbClr>
      </w14:shadow>
    </w:rPr>
  </w:style>
  <w:style w:type="character" w:customStyle="1" w:styleId="Char6">
    <w:name w:val="Char6"/>
    <w:rPr>
      <w:rFonts w:ascii="Arial" w:hAnsi="Arial" w:cs="Arial"/>
      <w:b/>
      <w:bCs/>
      <w:color w:val="1F497D"/>
      <w:sz w:val="24"/>
      <w:szCs w:val="26"/>
      <w:lang w:val="en-GB" w:eastAsia="en-US" w:bidi="ar-SA"/>
    </w:rPr>
  </w:style>
  <w:style w:type="paragraph" w:customStyle="1" w:styleId="msonormalcxspmiddle">
    <w:name w:val="msonormalcxspmiddle"/>
    <w:basedOn w:val="Normal"/>
    <w:pPr>
      <w:spacing w:before="100" w:beforeAutospacing="1" w:after="100" w:afterAutospacing="1"/>
    </w:pPr>
    <w:rPr>
      <w:lang w:eastAsia="en-GB"/>
    </w:rPr>
  </w:style>
  <w:style w:type="paragraph" w:customStyle="1" w:styleId="StyleHeading3Heading3CharCharNumbered-3Left17cmF">
    <w:name w:val="Style Heading 3Heading 3 Char CharNumbered - 3 + Left:  1.7 cm F..."/>
    <w:basedOn w:val="Heading3"/>
    <w:autoRedefine/>
    <w:pPr>
      <w:numPr>
        <w:ilvl w:val="0"/>
        <w:numId w:val="0"/>
      </w:numPr>
    </w:pPr>
    <w:rPr>
      <w:rFonts w:cs="Times New Roman"/>
      <w:bCs w:val="0"/>
      <w:i/>
      <w:szCs w:val="20"/>
    </w:rPr>
  </w:style>
  <w:style w:type="paragraph" w:styleId="CommentText">
    <w:name w:val="annotation text"/>
    <w:basedOn w:val="Normal"/>
    <w:link w:val="CommentTextChar"/>
    <w:semiHidden/>
    <w:pPr>
      <w:spacing w:after="200" w:line="276" w:lineRule="auto"/>
    </w:pPr>
    <w:rPr>
      <w:rFonts w:ascii="Calibri" w:eastAsia="Calibri" w:hAnsi="Calibri"/>
      <w:sz w:val="20"/>
      <w:szCs w:val="20"/>
    </w:rPr>
  </w:style>
  <w:style w:type="character" w:customStyle="1" w:styleId="mark">
    <w:name w:val="mark"/>
    <w:basedOn w:val="DefaultParagraphFont"/>
  </w:style>
  <w:style w:type="paragraph" w:customStyle="1" w:styleId="StyleHeading3Heading3CharCharNumbered-3Left075cm">
    <w:name w:val="Style Heading 3Heading 3 Char CharNumbered - 3 + Left:  0.75 cm ..."/>
    <w:basedOn w:val="Heading3"/>
    <w:autoRedefine/>
    <w:pPr>
      <w:ind w:left="1559" w:hanging="1134"/>
    </w:pPr>
    <w:rPr>
      <w:rFonts w:cs="Times New Roman"/>
      <w:bCs w:val="0"/>
      <w:szCs w:val="20"/>
    </w:rPr>
  </w:style>
  <w:style w:type="paragraph" w:customStyle="1" w:styleId="StyleHeading3Heading3CharCharNumbered-3Red">
    <w:name w:val="Style Heading 3Heading 3 Char CharNumbered - 3 + Red"/>
    <w:basedOn w:val="Heading3"/>
    <w:link w:val="StyleHeading3Heading3CharCharNumbered-3RedChar"/>
    <w:autoRedefine/>
    <w:rPr>
      <w:bCs w:val="0"/>
    </w:rPr>
  </w:style>
  <w:style w:type="character" w:customStyle="1" w:styleId="StyleHeading3Heading3CharCharNumbered-3RedChar">
    <w:name w:val="Style Heading 3Heading 3 Char CharNumbered - 3 + Red Char"/>
    <w:link w:val="StyleHeading3Heading3CharCharNumbered-3Red"/>
    <w:rPr>
      <w:rFonts w:ascii="Arial" w:hAnsi="Arial" w:cs="Arial"/>
      <w:sz w:val="24"/>
      <w:szCs w:val="24"/>
      <w:lang w:eastAsia="en-US"/>
    </w:rPr>
  </w:style>
  <w:style w:type="character" w:customStyle="1" w:styleId="NoSpacingChar">
    <w:name w:val="No Spacing Char"/>
    <w:link w:val="NoSpacing"/>
    <w:rPr>
      <w:sz w:val="24"/>
      <w:szCs w:val="24"/>
      <w:lang w:val="en-GB" w:eastAsia="en-US" w:bidi="ar-SA"/>
    </w:rPr>
  </w:style>
  <w:style w:type="paragraph" w:customStyle="1" w:styleId="StyleBulletLargeLeft15cmFirstline0cm">
    <w:name w:val="Style Bullet Large + Left:  1.5 cm First line:  0 cm"/>
    <w:basedOn w:val="BulletLarge"/>
    <w:autoRedefine/>
    <w:pPr>
      <w:ind w:left="1361" w:firstLine="0"/>
    </w:pPr>
    <w:rPr>
      <w:rFonts w:cs="Times New Roman"/>
      <w:bCs/>
    </w:rPr>
  </w:style>
  <w:style w:type="paragraph" w:customStyle="1" w:styleId="StyleBulletLargeItalic">
    <w:name w:val="Style Bullet Large + Italic"/>
    <w:basedOn w:val="BulletLarge"/>
    <w:link w:val="StyleBulletLargeItalicChar"/>
    <w:autoRedefine/>
    <w:pPr>
      <w:ind w:left="1985"/>
    </w:pPr>
    <w:rPr>
      <w:bCs/>
      <w:i/>
      <w:iCs w:val="0"/>
    </w:rPr>
  </w:style>
  <w:style w:type="character" w:customStyle="1" w:styleId="StyleBulletLargeItalicChar">
    <w:name w:val="Style Bullet Large + Italic Char"/>
    <w:link w:val="StyleBulletLargeItalic"/>
    <w:rPr>
      <w:rFonts w:ascii="Arial" w:hAnsi="Arial" w:cs="Arial"/>
      <w:bCs/>
      <w:i/>
      <w:sz w:val="24"/>
      <w:szCs w:val="24"/>
      <w:lang w:eastAsia="en-US"/>
    </w:rPr>
  </w:style>
  <w:style w:type="character" w:customStyle="1" w:styleId="Char7">
    <w:name w:val="Char7"/>
    <w:rPr>
      <w:rFonts w:ascii="Arial" w:hAnsi="Arial" w:cs="Arial"/>
      <w:b/>
      <w:bCs/>
      <w:caps/>
      <w:color w:val="1F497D"/>
      <w:sz w:val="24"/>
      <w:szCs w:val="28"/>
      <w:lang w:val="en-GB" w:eastAsia="en-US" w:bidi="ar-SA"/>
    </w:rPr>
  </w:style>
  <w:style w:type="paragraph" w:customStyle="1" w:styleId="StyleBulletLargeItalic1">
    <w:name w:val="Style Bullet Large + Italic1"/>
    <w:basedOn w:val="BulletLarge"/>
    <w:link w:val="StyleBulletLargeItalic1Char"/>
    <w:autoRedefine/>
    <w:pPr>
      <w:ind w:left="283"/>
    </w:pPr>
    <w:rPr>
      <w:bCs/>
      <w:i/>
      <w:iCs w:val="0"/>
    </w:rPr>
  </w:style>
  <w:style w:type="character" w:customStyle="1" w:styleId="StyleBulletLargeItalic1Char">
    <w:name w:val="Style Bullet Large + Italic1 Char"/>
    <w:link w:val="StyleBulletLargeItalic1"/>
    <w:rPr>
      <w:rFonts w:ascii="Arial" w:hAnsi="Arial" w:cs="Arial"/>
      <w:bCs/>
      <w:i/>
      <w:sz w:val="24"/>
      <w:szCs w:val="24"/>
      <w:lang w:eastAsia="en-US"/>
    </w:rPr>
  </w:style>
  <w:style w:type="paragraph" w:customStyle="1" w:styleId="NormalWeb5">
    <w:name w:val="Normal (Web)5"/>
    <w:basedOn w:val="Normal"/>
    <w:pPr>
      <w:spacing w:before="60" w:after="195"/>
    </w:pPr>
    <w:rPr>
      <w:lang w:eastAsia="en-GB"/>
    </w:rPr>
  </w:style>
  <w:style w:type="character" w:customStyle="1" w:styleId="apple-converted-space">
    <w:name w:val="apple-converted-space"/>
    <w:basedOn w:val="DefaultParagraphFont"/>
  </w:style>
  <w:style w:type="character" w:customStyle="1" w:styleId="highlight1">
    <w:name w:val="highlight1"/>
    <w:rPr>
      <w:rFonts w:ascii="Trebuchet MS" w:hAnsi="Trebuchet MS" w:hint="default"/>
      <w:b/>
      <w:bCs/>
      <w:strike w:val="0"/>
      <w:dstrike w:val="0"/>
      <w:color w:val="0D6153"/>
      <w:sz w:val="17"/>
      <w:szCs w:val="17"/>
      <w:u w:val="none"/>
      <w:effect w:val="none"/>
    </w:rPr>
  </w:style>
  <w:style w:type="paragraph" w:styleId="NormalIndent">
    <w:name w:val="Normal Indent"/>
    <w:basedOn w:val="Normal"/>
    <w:pPr>
      <w:ind w:left="720"/>
    </w:pPr>
  </w:style>
  <w:style w:type="character" w:styleId="CommentReference">
    <w:name w:val="annotation reference"/>
    <w:semiHidden/>
    <w:unhideWhenUsed/>
    <w:rPr>
      <w:sz w:val="16"/>
      <w:szCs w:val="16"/>
    </w:rPr>
  </w:style>
  <w:style w:type="paragraph" w:customStyle="1" w:styleId="Style4">
    <w:name w:val="Style4"/>
    <w:basedOn w:val="BulletLarge"/>
    <w:next w:val="BulletLarge"/>
    <w:link w:val="Style4Char"/>
    <w:autoRedefine/>
    <w:qFormat/>
    <w:rsid w:val="00D578E6"/>
    <w:pPr>
      <w:ind w:left="1644"/>
    </w:pPr>
  </w:style>
  <w:style w:type="character" w:customStyle="1" w:styleId="A2">
    <w:name w:val="A2"/>
    <w:uiPriority w:val="99"/>
    <w:rsid w:val="00372826"/>
    <w:rPr>
      <w:rFonts w:cs="Signika"/>
      <w:color w:val="000000"/>
      <w:sz w:val="22"/>
      <w:szCs w:val="22"/>
    </w:rPr>
  </w:style>
  <w:style w:type="character" w:customStyle="1" w:styleId="Style4Char">
    <w:name w:val="Style4 Char"/>
    <w:basedOn w:val="BulletLargeChar"/>
    <w:link w:val="Style4"/>
    <w:rsid w:val="00D578E6"/>
    <w:rPr>
      <w:rFonts w:ascii="Arial" w:eastAsia="Calibri" w:hAnsi="Arial" w:cs="Arial"/>
      <w:iCs/>
      <w:sz w:val="24"/>
      <w:szCs w:val="24"/>
      <w:lang w:eastAsia="en-US"/>
    </w:rPr>
  </w:style>
  <w:style w:type="paragraph" w:styleId="CommentSubject">
    <w:name w:val="annotation subject"/>
    <w:basedOn w:val="CommentText"/>
    <w:next w:val="CommentText"/>
    <w:link w:val="CommentSubjectChar"/>
    <w:uiPriority w:val="99"/>
    <w:semiHidden/>
    <w:unhideWhenUsed/>
    <w:rsid w:val="00BF044E"/>
    <w:pPr>
      <w:spacing w:after="0" w:line="240" w:lineRule="auto"/>
    </w:pPr>
    <w:rPr>
      <w:rFonts w:ascii="Times New Roman" w:eastAsia="Times New Roman" w:hAnsi="Times New Roman"/>
      <w:b/>
      <w:bCs/>
    </w:rPr>
  </w:style>
  <w:style w:type="character" w:customStyle="1" w:styleId="CommentTextChar">
    <w:name w:val="Comment Text Char"/>
    <w:link w:val="CommentText"/>
    <w:semiHidden/>
    <w:rsid w:val="00BF044E"/>
    <w:rPr>
      <w:rFonts w:ascii="Calibri" w:eastAsia="Calibri" w:hAnsi="Calibri"/>
      <w:lang w:eastAsia="en-US"/>
    </w:rPr>
  </w:style>
  <w:style w:type="character" w:customStyle="1" w:styleId="CommentSubjectChar">
    <w:name w:val="Comment Subject Char"/>
    <w:link w:val="CommentSubject"/>
    <w:uiPriority w:val="99"/>
    <w:semiHidden/>
    <w:rsid w:val="00BF044E"/>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343CC"/>
    <w:rPr>
      <w:sz w:val="24"/>
      <w:szCs w:val="24"/>
      <w:lang w:eastAsia="en-US"/>
    </w:rPr>
  </w:style>
  <w:style w:type="paragraph" w:styleId="Heading1">
    <w:name w:val="heading 1"/>
    <w:basedOn w:val="Normal"/>
    <w:next w:val="Heading2"/>
    <w:qFormat/>
    <w:pPr>
      <w:keepNext/>
      <w:pageBreakBefore/>
      <w:numPr>
        <w:numId w:val="5"/>
      </w:numPr>
      <w:shd w:val="pct12" w:color="auto" w:fill="1F497D"/>
      <w:spacing w:after="480"/>
      <w:outlineLvl w:val="0"/>
    </w:pPr>
    <w:rPr>
      <w:rFonts w:ascii="Arial" w:hAnsi="Arial" w:cs="Arial"/>
      <w:b/>
      <w:bCs/>
      <w:caps/>
      <w:color w:val="FFFFFF"/>
      <w:kern w:val="32"/>
      <w:sz w:val="36"/>
      <w:szCs w:val="32"/>
    </w:rPr>
  </w:style>
  <w:style w:type="paragraph" w:styleId="Heading2">
    <w:name w:val="heading 2"/>
    <w:aliases w:val="Numbered - 2"/>
    <w:basedOn w:val="Normal"/>
    <w:next w:val="Heading3"/>
    <w:link w:val="Heading2Char1"/>
    <w:autoRedefine/>
    <w:qFormat/>
    <w:rsid w:val="009975AE"/>
    <w:pPr>
      <w:keepNext/>
      <w:keepLines/>
      <w:numPr>
        <w:ilvl w:val="1"/>
        <w:numId w:val="1"/>
      </w:numPr>
      <w:spacing w:before="360" w:after="240"/>
      <w:ind w:right="567"/>
      <w:outlineLvl w:val="1"/>
    </w:pPr>
    <w:rPr>
      <w:rFonts w:ascii="Arial" w:hAnsi="Arial" w:cs="Arial"/>
      <w:b/>
      <w:bCs/>
      <w:iCs/>
      <w:caps/>
      <w:color w:val="1F497D"/>
      <w:szCs w:val="28"/>
    </w:rPr>
  </w:style>
  <w:style w:type="paragraph" w:styleId="Heading3">
    <w:name w:val="heading 3"/>
    <w:aliases w:val="Heading 3 Char Char,Numbered - 3"/>
    <w:basedOn w:val="Normal"/>
    <w:link w:val="Heading3Char1"/>
    <w:autoRedefine/>
    <w:qFormat/>
    <w:rsid w:val="00785770"/>
    <w:pPr>
      <w:keepNext/>
      <w:widowControl w:val="0"/>
      <w:numPr>
        <w:ilvl w:val="2"/>
        <w:numId w:val="1"/>
      </w:numPr>
      <w:tabs>
        <w:tab w:val="left" w:pos="360"/>
      </w:tabs>
      <w:spacing w:before="300" w:after="240"/>
      <w:ind w:left="1418" w:hanging="851"/>
      <w:outlineLvl w:val="2"/>
    </w:pPr>
    <w:rPr>
      <w:rFonts w:ascii="Arial" w:hAnsi="Arial" w:cs="Arial"/>
      <w:bCs/>
    </w:rPr>
  </w:style>
  <w:style w:type="paragraph" w:styleId="Heading4">
    <w:name w:val="heading 4"/>
    <w:basedOn w:val="Normal"/>
    <w:next w:val="Heading3"/>
    <w:link w:val="Heading4Char1"/>
    <w:qFormat/>
    <w:rsid w:val="002C0D45"/>
    <w:pPr>
      <w:keepNext/>
      <w:spacing w:before="240" w:after="180"/>
      <w:ind w:left="1418"/>
      <w:outlineLvl w:val="3"/>
    </w:pPr>
    <w:rPr>
      <w:rFonts w:ascii="Arial" w:hAnsi="Arial" w:cs="Arial"/>
      <w:b/>
      <w:bCs/>
      <w:caps/>
      <w:color w:val="1F497D"/>
      <w:szCs w:val="28"/>
    </w:rPr>
  </w:style>
  <w:style w:type="paragraph" w:styleId="Heading5">
    <w:name w:val="heading 5"/>
    <w:basedOn w:val="Normal"/>
    <w:next w:val="Normal"/>
    <w:link w:val="Heading5Char1"/>
    <w:qFormat/>
    <w:rsid w:val="00D95DAB"/>
    <w:pPr>
      <w:keepNext/>
      <w:spacing w:before="240" w:after="60"/>
      <w:ind w:left="567"/>
      <w:outlineLvl w:val="4"/>
    </w:pPr>
    <w:rPr>
      <w:rFonts w:ascii="Arial" w:hAnsi="Arial" w:cs="Arial"/>
      <w:b/>
      <w:bCs/>
      <w:color w:val="1F497D"/>
      <w:szCs w:val="26"/>
    </w:rPr>
  </w:style>
  <w:style w:type="paragraph" w:styleId="Heading6">
    <w:name w:val="heading 6"/>
    <w:basedOn w:val="Normal"/>
    <w:next w:val="Normal"/>
    <w:qFormat/>
    <w:pPr>
      <w:numPr>
        <w:numId w:val="3"/>
      </w:numPr>
      <w:spacing w:before="120" w:after="60"/>
      <w:ind w:left="1281" w:hanging="357"/>
      <w:outlineLvl w:val="5"/>
    </w:pPr>
    <w:rPr>
      <w:rFonts w:ascii="Arial" w:hAnsi="Arial" w:cs="Arial"/>
      <w:bCs/>
      <w:i/>
      <w:sz w:val="22"/>
      <w:szCs w:val="22"/>
    </w:rPr>
  </w:style>
  <w:style w:type="paragraph" w:styleId="Heading7">
    <w:name w:val="heading 7"/>
    <w:basedOn w:val="Normal"/>
    <w:next w:val="Normal"/>
    <w:qFormat/>
    <w:pPr>
      <w:keepNext/>
      <w:spacing w:before="60" w:after="60"/>
      <w:outlineLvl w:val="6"/>
    </w:pPr>
    <w:rPr>
      <w:rFonts w:ascii="Arial" w:hAnsi="Arial" w:cs="Arial"/>
      <w:sz w:val="22"/>
      <w:szCs w:val="22"/>
    </w:rPr>
  </w:style>
  <w:style w:type="paragraph" w:styleId="Heading8">
    <w:name w:val="heading 8"/>
    <w:basedOn w:val="Heading5"/>
    <w:next w:val="Normal"/>
    <w:qFormat/>
    <w:pPr>
      <w:ind w:left="0"/>
      <w:outlineLvl w:val="7"/>
    </w:pPr>
  </w:style>
  <w:style w:type="paragraph" w:styleId="Heading9">
    <w:name w:val="heading 9"/>
    <w:basedOn w:val="Normal"/>
    <w:next w:val="Normal"/>
    <w:qFormat/>
    <w:pPr>
      <w:spacing w:before="240" w:after="60"/>
      <w:ind w:left="851"/>
      <w:outlineLvl w:val="8"/>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keepNext/>
      <w:spacing w:before="120" w:after="200"/>
      <w:jc w:val="center"/>
    </w:pPr>
    <w:rPr>
      <w:rFonts w:ascii="Arial" w:hAnsi="Arial"/>
      <w:b/>
      <w:sz w:val="28"/>
      <w:szCs w:val="20"/>
    </w:rPr>
  </w:style>
  <w:style w:type="paragraph" w:styleId="Title">
    <w:name w:val="Title"/>
    <w:aliases w:val="Title-front cover"/>
    <w:basedOn w:val="Normal"/>
    <w:qFormat/>
    <w:pPr>
      <w:jc w:val="center"/>
    </w:pPr>
    <w:rPr>
      <w:rFonts w:ascii="Arial" w:hAnsi="Arial"/>
      <w:b/>
      <w:caps/>
      <w:sz w:val="52"/>
      <w:szCs w:val="20"/>
      <w14:shadow w14:blurRad="50800" w14:dist="38100" w14:dir="2700000" w14:sx="100000" w14:sy="100000" w14:kx="0" w14:ky="0" w14:algn="tl">
        <w14:srgbClr w14:val="000000">
          <w14:alpha w14:val="60000"/>
        </w14:srgbClr>
      </w14:shadow>
    </w:rPr>
  </w:style>
  <w:style w:type="paragraph" w:styleId="BodyText2">
    <w:name w:val="Body Text 2"/>
    <w:basedOn w:val="Normal"/>
    <w:semiHidden/>
    <w:pPr>
      <w:tabs>
        <w:tab w:val="left" w:pos="6840"/>
        <w:tab w:val="left" w:pos="11880"/>
      </w:tabs>
      <w:spacing w:before="120" w:after="120"/>
    </w:pPr>
    <w:rPr>
      <w:rFonts w:ascii="Arial" w:hAnsi="Arial" w:cs="Arial"/>
      <w:color w:val="FF0000"/>
      <w:sz w:val="18"/>
      <w:szCs w:val="18"/>
    </w:rPr>
  </w:style>
  <w:style w:type="paragraph" w:styleId="ListBullet">
    <w:name w:val="List Bullet"/>
    <w:basedOn w:val="Normal"/>
    <w:autoRedefine/>
    <w:semiHidden/>
    <w:pPr>
      <w:keepNext/>
      <w:numPr>
        <w:numId w:val="2"/>
      </w:numPr>
      <w:tabs>
        <w:tab w:val="clear" w:pos="360"/>
        <w:tab w:val="num" w:pos="1440"/>
      </w:tabs>
      <w:ind w:left="1441" w:hanging="539"/>
    </w:pPr>
    <w:rPr>
      <w:rFonts w:ascii="Arial" w:hAnsi="Arial" w:cs="Arial"/>
    </w:rPr>
  </w:style>
  <w:style w:type="paragraph" w:styleId="BlockText">
    <w:name w:val="Block Text"/>
    <w:basedOn w:val="Normal"/>
    <w:semiHidden/>
    <w:pPr>
      <w:spacing w:after="120"/>
      <w:ind w:left="1440" w:right="1440"/>
    </w:pPr>
  </w:style>
  <w:style w:type="paragraph" w:styleId="BodyText">
    <w:name w:val="Body Text"/>
    <w:basedOn w:val="Normal"/>
    <w:semiHidden/>
    <w:pPr>
      <w:spacing w:before="60" w:after="60"/>
    </w:pPr>
    <w:rPr>
      <w:rFonts w:ascii="Arial" w:hAnsi="Arial" w:cs="Arial"/>
      <w:sz w:val="22"/>
    </w:rPr>
  </w:style>
  <w:style w:type="paragraph" w:styleId="TOC1">
    <w:name w:val="toc 1"/>
    <w:basedOn w:val="Normal"/>
    <w:next w:val="Normal"/>
    <w:autoRedefine/>
    <w:uiPriority w:val="39"/>
    <w:qFormat/>
    <w:pPr>
      <w:tabs>
        <w:tab w:val="left" w:pos="480"/>
        <w:tab w:val="right" w:pos="8909"/>
      </w:tabs>
      <w:spacing w:before="360"/>
    </w:pPr>
    <w:rPr>
      <w:rFonts w:ascii="Arial" w:hAnsi="Arial" w:cs="Arial"/>
      <w:b/>
      <w:bCs/>
      <w:caps/>
      <w:noProof/>
      <w:szCs w:val="36"/>
    </w:rPr>
  </w:style>
  <w:style w:type="paragraph" w:styleId="TOC2">
    <w:name w:val="toc 2"/>
    <w:basedOn w:val="Normal"/>
    <w:next w:val="Normal"/>
    <w:autoRedefine/>
    <w:uiPriority w:val="39"/>
    <w:qFormat/>
    <w:rsid w:val="007E0F3F"/>
    <w:pPr>
      <w:tabs>
        <w:tab w:val="left" w:pos="720"/>
        <w:tab w:val="right" w:pos="8909"/>
      </w:tabs>
      <w:spacing w:before="240"/>
      <w:ind w:left="720" w:hanging="720"/>
    </w:pPr>
    <w:rPr>
      <w:rFonts w:ascii="Arial" w:hAnsi="Arial" w:cs="Arial"/>
      <w:noProof/>
      <w:sz w:val="20"/>
      <w:szCs w:val="20"/>
    </w:rPr>
  </w:style>
  <w:style w:type="paragraph" w:styleId="TOC3">
    <w:name w:val="toc 3"/>
    <w:basedOn w:val="Normal"/>
    <w:next w:val="Normal"/>
    <w:autoRedefine/>
    <w:semiHidden/>
    <w:qFormat/>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character" w:styleId="Hyperlink">
    <w:name w:val="Hyperlink"/>
    <w:uiPriority w:val="99"/>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ulletLarge">
    <w:name w:val="Bullet Large"/>
    <w:basedOn w:val="Normal"/>
    <w:link w:val="BulletLargeChar"/>
    <w:autoRedefine/>
    <w:rsid w:val="00284B40"/>
    <w:pPr>
      <w:keepNext/>
      <w:numPr>
        <w:numId w:val="4"/>
      </w:numPr>
      <w:tabs>
        <w:tab w:val="clear" w:pos="1418"/>
        <w:tab w:val="num" w:pos="900"/>
      </w:tabs>
      <w:spacing w:before="60" w:after="60"/>
      <w:ind w:left="1588" w:right="1134" w:hanging="170"/>
    </w:pPr>
    <w:rPr>
      <w:rFonts w:ascii="Arial" w:eastAsia="Calibri" w:hAnsi="Arial" w:cs="Arial"/>
      <w:iCs/>
    </w:rPr>
  </w:style>
  <w:style w:type="character" w:styleId="FollowedHyperlink">
    <w:name w:val="FollowedHyperlink"/>
    <w:semiHidden/>
    <w:rPr>
      <w:color w:val="800080"/>
      <w:u w:val="single"/>
    </w:rPr>
  </w:style>
  <w:style w:type="paragraph" w:customStyle="1" w:styleId="Lizpara">
    <w:name w:val="Liz para"/>
    <w:basedOn w:val="Heading3"/>
    <w:pPr>
      <w:keepNext w:val="0"/>
      <w:numPr>
        <w:ilvl w:val="0"/>
        <w:numId w:val="0"/>
      </w:numPr>
      <w:tabs>
        <w:tab w:val="num" w:pos="2160"/>
      </w:tabs>
      <w:spacing w:before="240"/>
      <w:ind w:left="720" w:hanging="180"/>
      <w:jc w:val="both"/>
    </w:pPr>
    <w:rPr>
      <w:sz w:val="22"/>
      <w:szCs w:val="22"/>
    </w:rPr>
  </w:style>
  <w:style w:type="paragraph" w:customStyle="1" w:styleId="Liznumber3">
    <w:name w:val="Liz number3"/>
    <w:basedOn w:val="List"/>
    <w:pPr>
      <w:tabs>
        <w:tab w:val="num" w:pos="720"/>
      </w:tabs>
      <w:ind w:left="720" w:hanging="360"/>
    </w:pPr>
    <w:rPr>
      <w:b/>
      <w:sz w:val="22"/>
      <w:szCs w:val="22"/>
    </w:rPr>
  </w:style>
  <w:style w:type="paragraph" w:styleId="List">
    <w:name w:val="List"/>
    <w:basedOn w:val="Normal"/>
    <w:semiHidden/>
    <w:pPr>
      <w:ind w:left="283" w:hanging="283"/>
    </w:pPr>
  </w:style>
  <w:style w:type="paragraph" w:styleId="BalloonText">
    <w:name w:val="Balloon Text"/>
    <w:basedOn w:val="Normal"/>
    <w:semiHidden/>
    <w:rPr>
      <w:rFonts w:ascii="Tahoma" w:hAnsi="Tahoma" w:cs="Tahoma"/>
      <w:sz w:val="16"/>
      <w:szCs w:val="16"/>
    </w:rPr>
  </w:style>
  <w:style w:type="paragraph" w:customStyle="1" w:styleId="Technical4">
    <w:name w:val="Technical 4"/>
    <w:pPr>
      <w:tabs>
        <w:tab w:val="left" w:pos="-720"/>
      </w:tabs>
      <w:suppressAutoHyphens/>
    </w:pPr>
    <w:rPr>
      <w:rFonts w:ascii="Courier" w:hAnsi="Courier"/>
      <w:b/>
      <w:sz w:val="24"/>
      <w:lang w:val="en-US"/>
    </w:rPr>
  </w:style>
  <w:style w:type="paragraph" w:styleId="EndnoteText">
    <w:name w:val="endnote text"/>
    <w:basedOn w:val="Normal"/>
    <w:semiHidden/>
    <w:rPr>
      <w:rFonts w:ascii="Courier" w:hAnsi="Courier"/>
      <w:szCs w:val="20"/>
      <w:lang w:val="en-US" w:eastAsia="en-GB"/>
    </w:rPr>
  </w:style>
  <w:style w:type="paragraph" w:customStyle="1" w:styleId="a">
    <w:name w:val="_"/>
    <w:basedOn w:val="Normal"/>
    <w:pPr>
      <w:widowControl w:val="0"/>
      <w:ind w:left="720" w:hanging="720"/>
    </w:pPr>
    <w:rPr>
      <w:rFonts w:ascii="CG Times" w:hAnsi="CG Times"/>
      <w:snapToGrid w:val="0"/>
      <w:szCs w:val="20"/>
      <w:lang w:val="en-US"/>
    </w:rPr>
  </w:style>
  <w:style w:type="paragraph" w:styleId="BodyText3">
    <w:name w:val="Body Text 3"/>
    <w:basedOn w:val="Normal"/>
    <w:semiHidden/>
    <w:rPr>
      <w:rFonts w:ascii="Arial" w:hAnsi="Arial" w:cs="Arial"/>
      <w:b/>
      <w:sz w:val="22"/>
    </w:rPr>
  </w:style>
  <w:style w:type="paragraph" w:customStyle="1" w:styleId="Style1">
    <w:name w:val="Style1"/>
    <w:basedOn w:val="BodyText"/>
    <w:qFormat/>
  </w:style>
  <w:style w:type="paragraph" w:styleId="ListParagraph">
    <w:name w:val="List Paragraph"/>
    <w:basedOn w:val="Normal"/>
    <w:uiPriority w:val="34"/>
    <w:qFormat/>
    <w:pPr>
      <w:ind w:left="720"/>
    </w:pPr>
  </w:style>
  <w:style w:type="character" w:customStyle="1" w:styleId="Char">
    <w:name w:val="Char"/>
    <w:semiHidden/>
    <w:rPr>
      <w:rFonts w:ascii="Arial" w:hAnsi="Arial" w:cs="Arial"/>
      <w:sz w:val="22"/>
      <w:szCs w:val="24"/>
      <w:lang w:eastAsia="en-US"/>
    </w:rPr>
  </w:style>
  <w:style w:type="character" w:customStyle="1" w:styleId="Style1Char">
    <w:name w:val="Style1 Char"/>
    <w:basedOn w:val="Char"/>
    <w:rPr>
      <w:rFonts w:ascii="Arial" w:hAnsi="Arial" w:cs="Arial"/>
      <w:sz w:val="22"/>
      <w:szCs w:val="24"/>
      <w:lang w:eastAsia="en-US"/>
    </w:rPr>
  </w:style>
  <w:style w:type="character" w:customStyle="1" w:styleId="Heading3CharCharChar">
    <w:name w:val="Heading 3 Char Char Char"/>
    <w:aliases w:val="Heading 3 Char"/>
    <w:rPr>
      <w:rFonts w:ascii="Arial" w:hAnsi="Arial" w:cs="Arial"/>
      <w:bCs/>
      <w:sz w:val="24"/>
      <w:szCs w:val="26"/>
      <w:lang w:eastAsia="en-US"/>
    </w:rPr>
  </w:style>
  <w:style w:type="character" w:customStyle="1" w:styleId="Char1">
    <w:name w:val="Char1"/>
    <w:rPr>
      <w:rFonts w:ascii="Arial" w:hAnsi="Arial" w:cs="Arial"/>
      <w:b/>
      <w:bCs/>
      <w:caps/>
      <w:color w:val="FFFFFF"/>
      <w:kern w:val="32"/>
      <w:sz w:val="36"/>
      <w:szCs w:val="32"/>
      <w:shd w:val="pct12" w:color="auto" w:fill="333399"/>
      <w:lang w:eastAsia="en-US"/>
    </w:rPr>
  </w:style>
  <w:style w:type="character" w:customStyle="1" w:styleId="Char2">
    <w:name w:val="Char2"/>
    <w:rPr>
      <w:sz w:val="24"/>
      <w:szCs w:val="24"/>
      <w:lang w:eastAsia="en-US"/>
    </w:rPr>
  </w:style>
  <w:style w:type="character" w:customStyle="1" w:styleId="Heading1Char">
    <w:name w:val="Heading 1 Char"/>
    <w:rPr>
      <w:rFonts w:ascii="Arial" w:hAnsi="Arial" w:cs="Arial"/>
      <w:b/>
      <w:bCs/>
      <w:caps/>
      <w:color w:val="FFFFFF"/>
      <w:kern w:val="32"/>
      <w:sz w:val="36"/>
      <w:szCs w:val="32"/>
      <w:shd w:val="pct12" w:color="auto" w:fill="333399"/>
      <w:lang w:eastAsia="en-US"/>
    </w:rPr>
  </w:style>
  <w:style w:type="character" w:customStyle="1" w:styleId="FooterChar">
    <w:name w:val="Footer Char"/>
    <w:rPr>
      <w:sz w:val="24"/>
      <w:szCs w:val="24"/>
      <w:lang w:eastAsia="en-US"/>
    </w:rPr>
  </w:style>
  <w:style w:type="paragraph" w:styleId="TOCHeading">
    <w:name w:val="TOC Heading"/>
    <w:basedOn w:val="TOC2"/>
    <w:next w:val="Normal"/>
    <w:qFormat/>
    <w:pPr>
      <w:ind w:left="709" w:hanging="709"/>
    </w:pPr>
  </w:style>
  <w:style w:type="paragraph" w:styleId="BodyTextIndent">
    <w:name w:val="Body Text Indent"/>
    <w:basedOn w:val="Normal"/>
    <w:semiHidden/>
    <w:unhideWhenUsed/>
    <w:pPr>
      <w:spacing w:after="120"/>
      <w:ind w:left="283"/>
    </w:pPr>
  </w:style>
  <w:style w:type="character" w:customStyle="1" w:styleId="BodyTextIndentChar">
    <w:name w:val="Body Text Indent Char"/>
    <w:semiHidden/>
    <w:rPr>
      <w:sz w:val="24"/>
      <w:szCs w:val="24"/>
      <w:lang w:eastAsia="en-US"/>
    </w:rPr>
  </w:style>
  <w:style w:type="paragraph" w:styleId="BodyTextIndent3">
    <w:name w:val="Body Text Indent 3"/>
    <w:basedOn w:val="Normal"/>
    <w:semiHidden/>
    <w:pPr>
      <w:ind w:left="720"/>
      <w:jc w:val="both"/>
    </w:pPr>
    <w:rPr>
      <w:rFonts w:ascii="Arial" w:hAnsi="Arial" w:cs="Arial"/>
      <w:bCs/>
    </w:rPr>
  </w:style>
  <w:style w:type="character" w:customStyle="1" w:styleId="Heading5Char">
    <w:name w:val="Heading 5 Char"/>
    <w:rPr>
      <w:rFonts w:ascii="Arial" w:hAnsi="Arial" w:cs="Arial"/>
      <w:b/>
      <w:bCs/>
      <w:color w:val="333399"/>
      <w:sz w:val="24"/>
      <w:szCs w:val="26"/>
      <w:lang w:val="en-GB" w:eastAsia="en-US" w:bidi="ar-SA"/>
    </w:rPr>
  </w:style>
  <w:style w:type="character" w:customStyle="1" w:styleId="Char3">
    <w:name w:val="Char3"/>
    <w:rPr>
      <w:rFonts w:ascii="Arial" w:hAnsi="Arial" w:cs="Arial"/>
      <w:b/>
      <w:bCs/>
      <w:iCs/>
      <w:caps/>
      <w:color w:val="333399"/>
      <w:sz w:val="24"/>
      <w:szCs w:val="28"/>
      <w:lang w:val="en-GB" w:eastAsia="en-US" w:bidi="ar-SA"/>
    </w:rPr>
  </w:style>
  <w:style w:type="paragraph" w:styleId="FootnoteText">
    <w:name w:val="footnote text"/>
    <w:basedOn w:val="Normal"/>
    <w:semiHidden/>
    <w:rPr>
      <w:sz w:val="20"/>
      <w:szCs w:val="20"/>
    </w:rPr>
  </w:style>
  <w:style w:type="character" w:customStyle="1" w:styleId="Char4">
    <w:name w:val="Char4"/>
    <w:semiHidden/>
    <w:rPr>
      <w:lang w:eastAsia="en-US"/>
    </w:rPr>
  </w:style>
  <w:style w:type="character" w:styleId="FootnoteReference">
    <w:name w:val="footnote reference"/>
    <w:semiHidden/>
    <w:rPr>
      <w:vertAlign w:val="superscript"/>
    </w:rPr>
  </w:style>
  <w:style w:type="character" w:styleId="Emphasis">
    <w:name w:val="Emphasis"/>
    <w:uiPriority w:val="20"/>
    <w:qFormat/>
    <w:rPr>
      <w:i/>
      <w:iCs/>
    </w:rPr>
  </w:style>
  <w:style w:type="paragraph" w:customStyle="1" w:styleId="Default">
    <w:name w:val="Default"/>
    <w:pPr>
      <w:autoSpaceDE w:val="0"/>
      <w:autoSpaceDN w:val="0"/>
      <w:adjustRightInd w:val="0"/>
    </w:pPr>
    <w:rPr>
      <w:rFonts w:ascii="EOJAED+Arial" w:hAnsi="EOJAED+Arial"/>
      <w:color w:val="000000"/>
      <w:sz w:val="24"/>
      <w:szCs w:val="24"/>
      <w:lang w:val="en-US" w:eastAsia="en-US"/>
    </w:rPr>
  </w:style>
  <w:style w:type="character" w:customStyle="1" w:styleId="a0">
    <w:name w:val="a"/>
    <w:basedOn w:val="DefaultParagraphFont"/>
  </w:style>
  <w:style w:type="paragraph" w:customStyle="1" w:styleId="Style">
    <w:name w:val="Style"/>
    <w:pPr>
      <w:widowControl w:val="0"/>
      <w:autoSpaceDE w:val="0"/>
      <w:autoSpaceDN w:val="0"/>
      <w:adjustRightInd w:val="0"/>
    </w:pPr>
    <w:rPr>
      <w:rFonts w:ascii="Arial" w:hAnsi="Arial" w:cs="Arial"/>
      <w:sz w:val="24"/>
      <w:szCs w:val="24"/>
    </w:rPr>
  </w:style>
  <w:style w:type="character" w:customStyle="1" w:styleId="Numbered-2Char">
    <w:name w:val="Numbered - 2 Char"/>
    <w:rPr>
      <w:rFonts w:ascii="Arial" w:hAnsi="Arial" w:cs="Arial"/>
      <w:b/>
      <w:bCs/>
      <w:iCs/>
      <w:caps/>
      <w:color w:val="333399"/>
      <w:sz w:val="24"/>
      <w:szCs w:val="28"/>
      <w:lang w:val="en-GB" w:eastAsia="en-US" w:bidi="ar-SA"/>
    </w:rPr>
  </w:style>
  <w:style w:type="character" w:customStyle="1" w:styleId="Heading4Char">
    <w:name w:val="Heading 4 Char"/>
    <w:rPr>
      <w:rFonts w:ascii="Arial" w:hAnsi="Arial" w:cs="Arial"/>
      <w:b/>
      <w:bCs/>
      <w:caps/>
      <w:color w:val="333399"/>
      <w:sz w:val="24"/>
      <w:szCs w:val="28"/>
      <w:lang w:val="en-GB" w:eastAsia="en-US" w:bidi="ar-SA"/>
    </w:rPr>
  </w:style>
  <w:style w:type="character" w:customStyle="1" w:styleId="Heading2Char">
    <w:name w:val="Heading 2 Char"/>
    <w:aliases w:val="Numbered - 2 Char1"/>
    <w:uiPriority w:val="9"/>
    <w:rPr>
      <w:rFonts w:ascii="Arial" w:hAnsi="Arial" w:cs="Arial"/>
      <w:b/>
      <w:bCs/>
      <w:iCs/>
      <w:caps/>
      <w:color w:val="333399"/>
      <w:sz w:val="24"/>
      <w:szCs w:val="28"/>
      <w:lang w:eastAsia="en-US"/>
    </w:rPr>
  </w:style>
  <w:style w:type="character" w:customStyle="1" w:styleId="FootnoteTextChar">
    <w:name w:val="Footnote Text Char"/>
    <w:semiHidden/>
    <w:rPr>
      <w:lang w:eastAsia="en-US"/>
    </w:rPr>
  </w:style>
  <w:style w:type="character" w:customStyle="1" w:styleId="Heading3Char1">
    <w:name w:val="Heading 3 Char1"/>
    <w:aliases w:val="Heading 3 Char Char Char1,Numbered - 3 Char"/>
    <w:link w:val="Heading3"/>
    <w:rsid w:val="00785770"/>
    <w:rPr>
      <w:rFonts w:ascii="Arial" w:hAnsi="Arial" w:cs="Arial"/>
      <w:bCs/>
      <w:sz w:val="24"/>
      <w:szCs w:val="24"/>
      <w:lang w:eastAsia="en-US"/>
    </w:rPr>
  </w:style>
  <w:style w:type="character" w:customStyle="1" w:styleId="BulletLargeChar">
    <w:name w:val="Bullet Large Char"/>
    <w:link w:val="BulletLarge"/>
    <w:rsid w:val="00284B40"/>
    <w:rPr>
      <w:rFonts w:ascii="Arial" w:eastAsia="Calibri" w:hAnsi="Arial" w:cs="Arial"/>
      <w:iCs/>
      <w:sz w:val="24"/>
      <w:szCs w:val="24"/>
      <w:lang w:eastAsia="en-US"/>
    </w:rPr>
  </w:style>
  <w:style w:type="character" w:customStyle="1" w:styleId="Heading5Char1">
    <w:name w:val="Heading 5 Char1"/>
    <w:link w:val="Heading5"/>
    <w:rsid w:val="00D95DAB"/>
    <w:rPr>
      <w:rFonts w:ascii="Arial" w:hAnsi="Arial" w:cs="Arial"/>
      <w:b/>
      <w:bCs/>
      <w:color w:val="1F497D"/>
      <w:sz w:val="24"/>
      <w:szCs w:val="26"/>
      <w:lang w:eastAsia="en-US"/>
    </w:rPr>
  </w:style>
  <w:style w:type="character" w:customStyle="1" w:styleId="Heading2Char1">
    <w:name w:val="Heading 2 Char1"/>
    <w:aliases w:val="Numbered - 2 Char2"/>
    <w:link w:val="Heading2"/>
    <w:rsid w:val="009975AE"/>
    <w:rPr>
      <w:rFonts w:ascii="Arial" w:hAnsi="Arial" w:cs="Arial"/>
      <w:b/>
      <w:bCs/>
      <w:iCs/>
      <w:caps/>
      <w:color w:val="1F497D"/>
      <w:sz w:val="24"/>
      <w:szCs w:val="28"/>
      <w:lang w:eastAsia="en-US"/>
    </w:rPr>
  </w:style>
  <w:style w:type="paragraph" w:customStyle="1" w:styleId="Style2">
    <w:name w:val="Style2"/>
    <w:basedOn w:val="BulletLarge"/>
    <w:autoRedefine/>
  </w:style>
  <w:style w:type="paragraph" w:customStyle="1" w:styleId="Style3">
    <w:name w:val="Style3"/>
    <w:basedOn w:val="BulletLarge"/>
    <w:autoRedefine/>
  </w:style>
  <w:style w:type="paragraph" w:styleId="NormalWeb">
    <w:name w:val="Normal (Web)"/>
    <w:basedOn w:val="Normal"/>
    <w:uiPriority w:val="99"/>
    <w:pPr>
      <w:spacing w:before="100" w:beforeAutospacing="1" w:after="100" w:afterAutospacing="1"/>
    </w:pPr>
    <w:rPr>
      <w:lang w:eastAsia="en-GB"/>
    </w:rPr>
  </w:style>
  <w:style w:type="paragraph" w:customStyle="1" w:styleId="Paragraphedeliste">
    <w:name w:val="Paragraphe de liste"/>
    <w:basedOn w:val="Normal"/>
    <w:qFormat/>
    <w:pPr>
      <w:ind w:left="720"/>
      <w:contextualSpacing/>
    </w:pPr>
  </w:style>
  <w:style w:type="paragraph" w:customStyle="1" w:styleId="NormalWeb2">
    <w:name w:val="Normal (Web)2"/>
    <w:basedOn w:val="Normal"/>
    <w:pPr>
      <w:spacing w:before="120" w:after="240"/>
    </w:pPr>
    <w:rPr>
      <w:lang w:eastAsia="en-GB"/>
    </w:rPr>
  </w:style>
  <w:style w:type="character" w:customStyle="1" w:styleId="hilite">
    <w:name w:val="hilite"/>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NoSpacing">
    <w:name w:val="No Spacing"/>
    <w:link w:val="NoSpacingChar"/>
    <w:uiPriority w:val="1"/>
    <w:qFormat/>
    <w:rPr>
      <w:sz w:val="24"/>
      <w:szCs w:val="24"/>
      <w:lang w:eastAsia="en-US"/>
    </w:rPr>
  </w:style>
  <w:style w:type="character" w:styleId="SubtleEmphasis">
    <w:name w:val="Subtle Emphasis"/>
    <w:uiPriority w:val="19"/>
    <w:qFormat/>
    <w:rPr>
      <w:i/>
      <w:iCs/>
      <w:color w:val="808080"/>
    </w:rPr>
  </w:style>
  <w:style w:type="character" w:customStyle="1" w:styleId="Hyperlink3">
    <w:name w:val="Hyperlink3"/>
    <w:rPr>
      <w:strike w:val="0"/>
      <w:dstrike w:val="0"/>
      <w:color w:val="0000FF"/>
      <w:u w:val="none"/>
      <w:effect w:val="none"/>
    </w:rPr>
  </w:style>
  <w:style w:type="character" w:customStyle="1" w:styleId="ipa1">
    <w:name w:val="ipa1"/>
    <w:rPr>
      <w:rFonts w:ascii="Arial Unicode MS" w:hAnsi="Arial Unicode MS" w:hint="default"/>
    </w:rPr>
  </w:style>
  <w:style w:type="paragraph" w:customStyle="1" w:styleId="StyleHeading3Heading3CharCharNumbered-3Left-063cm">
    <w:name w:val="Style Heading 3Heading 3 Char CharNumbered - 3 + Left:  -0.63 cm..."/>
    <w:basedOn w:val="Heading3"/>
    <w:pPr>
      <w:spacing w:after="480"/>
      <w:ind w:left="-357" w:firstLine="0"/>
    </w:pPr>
    <w:rPr>
      <w:rFonts w:cs="Times New Roman"/>
      <w:bCs w:val="0"/>
      <w:szCs w:val="20"/>
    </w:rPr>
  </w:style>
  <w:style w:type="character" w:customStyle="1" w:styleId="StyleEmphasisArialNotItalic">
    <w:name w:val="Style Emphasis + Arial Not Italic"/>
    <w:rPr>
      <w:rFonts w:ascii="Arial" w:hAnsi="Arial"/>
      <w:i/>
      <w:iCs/>
    </w:rPr>
  </w:style>
  <w:style w:type="character" w:customStyle="1" w:styleId="StyleEmphasisArialNotItalic1">
    <w:name w:val="Style Emphasis + Arial Not Italic1"/>
    <w:rPr>
      <w:rFonts w:ascii="Arial" w:hAnsi="Arial"/>
      <w:i/>
      <w:iCs/>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link w:val="PlainText"/>
    <w:rPr>
      <w:rFonts w:ascii="Courier New" w:hAnsi="Courier New"/>
      <w:lang w:eastAsia="en-US"/>
    </w:rPr>
  </w:style>
  <w:style w:type="paragraph" w:customStyle="1" w:styleId="MaxsStyle">
    <w:name w:val="Max's Style"/>
    <w:basedOn w:val="BodyText"/>
    <w:pPr>
      <w:suppressAutoHyphens/>
      <w:spacing w:before="80" w:after="80"/>
      <w:jc w:val="both"/>
    </w:pPr>
    <w:rPr>
      <w:rFonts w:cs="Times New Roman"/>
      <w:szCs w:val="20"/>
    </w:rPr>
  </w:style>
  <w:style w:type="character" w:customStyle="1" w:styleId="Heading4Char1">
    <w:name w:val="Heading 4 Char1"/>
    <w:link w:val="Heading4"/>
    <w:rsid w:val="002C0D45"/>
    <w:rPr>
      <w:rFonts w:ascii="Arial" w:hAnsi="Arial" w:cs="Arial"/>
      <w:b/>
      <w:bCs/>
      <w:caps/>
      <w:color w:val="1F497D"/>
      <w:sz w:val="24"/>
      <w:szCs w:val="28"/>
      <w:lang w:eastAsia="en-US"/>
    </w:rPr>
  </w:style>
  <w:style w:type="paragraph" w:styleId="BodyTextFirstIndent">
    <w:name w:val="Body Text First Indent"/>
    <w:basedOn w:val="BodyText"/>
    <w:pPr>
      <w:spacing w:before="0" w:after="120"/>
      <w:ind w:firstLine="210"/>
    </w:pPr>
    <w:rPr>
      <w:rFonts w:ascii="Times New Roman" w:hAnsi="Times New Roman" w:cs="Times New Roman"/>
      <w:sz w:val="24"/>
    </w:rPr>
  </w:style>
  <w:style w:type="paragraph" w:styleId="DocumentMap">
    <w:name w:val="Document Map"/>
    <w:basedOn w:val="Normal"/>
    <w:semiHidden/>
    <w:pPr>
      <w:shd w:val="clear" w:color="auto" w:fill="000080"/>
    </w:pPr>
    <w:rPr>
      <w:rFonts w:ascii="Tahoma" w:hAnsi="Tahoma" w:cs="Tahoma"/>
    </w:rPr>
  </w:style>
  <w:style w:type="paragraph" w:customStyle="1" w:styleId="StyleBulletLarge8ptDarkBlue">
    <w:name w:val="Style Bullet Large + 8 pt Dark Blue"/>
    <w:basedOn w:val="BulletLarge"/>
    <w:autoRedefine/>
    <w:pPr>
      <w:numPr>
        <w:numId w:val="0"/>
      </w:numPr>
      <w:tabs>
        <w:tab w:val="left" w:pos="1122"/>
      </w:tabs>
      <w:spacing w:before="40" w:after="20"/>
    </w:pPr>
    <w:rPr>
      <w:rFonts w:ascii="Times New Roman" w:hAnsi="Times New Roman" w:cs="Times New Roman"/>
      <w:bCs/>
      <w:color w:val="333300"/>
      <w:sz w:val="16"/>
    </w:rPr>
  </w:style>
  <w:style w:type="paragraph" w:customStyle="1" w:styleId="StyleBulletLarge8ptDarkBlue1">
    <w:name w:val="Style Bullet Large + 8 pt Dark Blue1"/>
    <w:basedOn w:val="BulletLarge"/>
    <w:autoRedefine/>
    <w:pPr>
      <w:numPr>
        <w:numId w:val="0"/>
      </w:numPr>
      <w:tabs>
        <w:tab w:val="left" w:pos="1122"/>
      </w:tabs>
      <w:spacing w:before="40" w:after="20"/>
    </w:pPr>
    <w:rPr>
      <w:rFonts w:ascii="Times New Roman" w:hAnsi="Times New Roman" w:cs="Times New Roman"/>
      <w:bCs/>
      <w:color w:val="333300"/>
      <w:sz w:val="16"/>
    </w:rPr>
  </w:style>
  <w:style w:type="paragraph" w:customStyle="1" w:styleId="Style5">
    <w:name w:val="Style5"/>
    <w:basedOn w:val="Heading1"/>
    <w:pPr>
      <w:numPr>
        <w:numId w:val="0"/>
      </w:numPr>
      <w:shd w:val="clear" w:color="auto" w:fill="333399"/>
      <w:tabs>
        <w:tab w:val="left" w:pos="3261"/>
      </w:tabs>
      <w:spacing w:after="180"/>
      <w:ind w:left="1287" w:hanging="360"/>
    </w:pPr>
    <w:rPr>
      <w:rFonts w:ascii="Times New Roman" w:hAnsi="Times New Roman" w:cs="Times New Roman"/>
      <w:bCs w:val="0"/>
      <w:color w:val="333300"/>
      <w:spacing w:val="20"/>
      <w:kern w:val="0"/>
      <w:sz w:val="22"/>
      <w:szCs w:val="22"/>
      <w14:shadow w14:blurRad="50800" w14:dist="38100" w14:dir="2700000" w14:sx="100000" w14:sy="100000" w14:kx="0" w14:ky="0" w14:algn="tl">
        <w14:srgbClr w14:val="000000">
          <w14:alpha w14:val="60000"/>
        </w14:srgbClr>
      </w14:shadow>
    </w:rPr>
  </w:style>
  <w:style w:type="character" w:customStyle="1" w:styleId="Char6">
    <w:name w:val="Char6"/>
    <w:rPr>
      <w:rFonts w:ascii="Arial" w:hAnsi="Arial" w:cs="Arial"/>
      <w:b/>
      <w:bCs/>
      <w:color w:val="1F497D"/>
      <w:sz w:val="24"/>
      <w:szCs w:val="26"/>
      <w:lang w:val="en-GB" w:eastAsia="en-US" w:bidi="ar-SA"/>
    </w:rPr>
  </w:style>
  <w:style w:type="paragraph" w:customStyle="1" w:styleId="msonormalcxspmiddle">
    <w:name w:val="msonormalcxspmiddle"/>
    <w:basedOn w:val="Normal"/>
    <w:pPr>
      <w:spacing w:before="100" w:beforeAutospacing="1" w:after="100" w:afterAutospacing="1"/>
    </w:pPr>
    <w:rPr>
      <w:lang w:eastAsia="en-GB"/>
    </w:rPr>
  </w:style>
  <w:style w:type="paragraph" w:customStyle="1" w:styleId="StyleHeading3Heading3CharCharNumbered-3Left17cmF">
    <w:name w:val="Style Heading 3Heading 3 Char CharNumbered - 3 + Left:  1.7 cm F..."/>
    <w:basedOn w:val="Heading3"/>
    <w:autoRedefine/>
    <w:pPr>
      <w:numPr>
        <w:ilvl w:val="0"/>
        <w:numId w:val="0"/>
      </w:numPr>
    </w:pPr>
    <w:rPr>
      <w:rFonts w:cs="Times New Roman"/>
      <w:bCs w:val="0"/>
      <w:i/>
      <w:szCs w:val="20"/>
    </w:rPr>
  </w:style>
  <w:style w:type="paragraph" w:styleId="CommentText">
    <w:name w:val="annotation text"/>
    <w:basedOn w:val="Normal"/>
    <w:link w:val="CommentTextChar"/>
    <w:semiHidden/>
    <w:pPr>
      <w:spacing w:after="200" w:line="276" w:lineRule="auto"/>
    </w:pPr>
    <w:rPr>
      <w:rFonts w:ascii="Calibri" w:eastAsia="Calibri" w:hAnsi="Calibri"/>
      <w:sz w:val="20"/>
      <w:szCs w:val="20"/>
    </w:rPr>
  </w:style>
  <w:style w:type="character" w:customStyle="1" w:styleId="mark">
    <w:name w:val="mark"/>
    <w:basedOn w:val="DefaultParagraphFont"/>
  </w:style>
  <w:style w:type="paragraph" w:customStyle="1" w:styleId="StyleHeading3Heading3CharCharNumbered-3Left075cm">
    <w:name w:val="Style Heading 3Heading 3 Char CharNumbered - 3 + Left:  0.75 cm ..."/>
    <w:basedOn w:val="Heading3"/>
    <w:autoRedefine/>
    <w:pPr>
      <w:ind w:left="1559" w:hanging="1134"/>
    </w:pPr>
    <w:rPr>
      <w:rFonts w:cs="Times New Roman"/>
      <w:bCs w:val="0"/>
      <w:szCs w:val="20"/>
    </w:rPr>
  </w:style>
  <w:style w:type="paragraph" w:customStyle="1" w:styleId="StyleHeading3Heading3CharCharNumbered-3Red">
    <w:name w:val="Style Heading 3Heading 3 Char CharNumbered - 3 + Red"/>
    <w:basedOn w:val="Heading3"/>
    <w:link w:val="StyleHeading3Heading3CharCharNumbered-3RedChar"/>
    <w:autoRedefine/>
    <w:rPr>
      <w:bCs w:val="0"/>
    </w:rPr>
  </w:style>
  <w:style w:type="character" w:customStyle="1" w:styleId="StyleHeading3Heading3CharCharNumbered-3RedChar">
    <w:name w:val="Style Heading 3Heading 3 Char CharNumbered - 3 + Red Char"/>
    <w:link w:val="StyleHeading3Heading3CharCharNumbered-3Red"/>
    <w:rPr>
      <w:rFonts w:ascii="Arial" w:hAnsi="Arial" w:cs="Arial"/>
      <w:sz w:val="24"/>
      <w:szCs w:val="24"/>
      <w:lang w:eastAsia="en-US"/>
    </w:rPr>
  </w:style>
  <w:style w:type="character" w:customStyle="1" w:styleId="NoSpacingChar">
    <w:name w:val="No Spacing Char"/>
    <w:link w:val="NoSpacing"/>
    <w:rPr>
      <w:sz w:val="24"/>
      <w:szCs w:val="24"/>
      <w:lang w:val="en-GB" w:eastAsia="en-US" w:bidi="ar-SA"/>
    </w:rPr>
  </w:style>
  <w:style w:type="paragraph" w:customStyle="1" w:styleId="StyleBulletLargeLeft15cmFirstline0cm">
    <w:name w:val="Style Bullet Large + Left:  1.5 cm First line:  0 cm"/>
    <w:basedOn w:val="BulletLarge"/>
    <w:autoRedefine/>
    <w:pPr>
      <w:ind w:left="1361" w:firstLine="0"/>
    </w:pPr>
    <w:rPr>
      <w:rFonts w:cs="Times New Roman"/>
      <w:bCs/>
    </w:rPr>
  </w:style>
  <w:style w:type="paragraph" w:customStyle="1" w:styleId="StyleBulletLargeItalic">
    <w:name w:val="Style Bullet Large + Italic"/>
    <w:basedOn w:val="BulletLarge"/>
    <w:link w:val="StyleBulletLargeItalicChar"/>
    <w:autoRedefine/>
    <w:pPr>
      <w:ind w:left="1985"/>
    </w:pPr>
    <w:rPr>
      <w:bCs/>
      <w:i/>
      <w:iCs w:val="0"/>
    </w:rPr>
  </w:style>
  <w:style w:type="character" w:customStyle="1" w:styleId="StyleBulletLargeItalicChar">
    <w:name w:val="Style Bullet Large + Italic Char"/>
    <w:link w:val="StyleBulletLargeItalic"/>
    <w:rPr>
      <w:rFonts w:ascii="Arial" w:hAnsi="Arial" w:cs="Arial"/>
      <w:bCs/>
      <w:i/>
      <w:sz w:val="24"/>
      <w:szCs w:val="24"/>
      <w:lang w:eastAsia="en-US"/>
    </w:rPr>
  </w:style>
  <w:style w:type="character" w:customStyle="1" w:styleId="Char7">
    <w:name w:val="Char7"/>
    <w:rPr>
      <w:rFonts w:ascii="Arial" w:hAnsi="Arial" w:cs="Arial"/>
      <w:b/>
      <w:bCs/>
      <w:caps/>
      <w:color w:val="1F497D"/>
      <w:sz w:val="24"/>
      <w:szCs w:val="28"/>
      <w:lang w:val="en-GB" w:eastAsia="en-US" w:bidi="ar-SA"/>
    </w:rPr>
  </w:style>
  <w:style w:type="paragraph" w:customStyle="1" w:styleId="StyleBulletLargeItalic1">
    <w:name w:val="Style Bullet Large + Italic1"/>
    <w:basedOn w:val="BulletLarge"/>
    <w:link w:val="StyleBulletLargeItalic1Char"/>
    <w:autoRedefine/>
    <w:pPr>
      <w:ind w:left="283"/>
    </w:pPr>
    <w:rPr>
      <w:bCs/>
      <w:i/>
      <w:iCs w:val="0"/>
    </w:rPr>
  </w:style>
  <w:style w:type="character" w:customStyle="1" w:styleId="StyleBulletLargeItalic1Char">
    <w:name w:val="Style Bullet Large + Italic1 Char"/>
    <w:link w:val="StyleBulletLargeItalic1"/>
    <w:rPr>
      <w:rFonts w:ascii="Arial" w:hAnsi="Arial" w:cs="Arial"/>
      <w:bCs/>
      <w:i/>
      <w:sz w:val="24"/>
      <w:szCs w:val="24"/>
      <w:lang w:eastAsia="en-US"/>
    </w:rPr>
  </w:style>
  <w:style w:type="paragraph" w:customStyle="1" w:styleId="NormalWeb5">
    <w:name w:val="Normal (Web)5"/>
    <w:basedOn w:val="Normal"/>
    <w:pPr>
      <w:spacing w:before="60" w:after="195"/>
    </w:pPr>
    <w:rPr>
      <w:lang w:eastAsia="en-GB"/>
    </w:rPr>
  </w:style>
  <w:style w:type="character" w:customStyle="1" w:styleId="apple-converted-space">
    <w:name w:val="apple-converted-space"/>
    <w:basedOn w:val="DefaultParagraphFont"/>
  </w:style>
  <w:style w:type="character" w:customStyle="1" w:styleId="highlight1">
    <w:name w:val="highlight1"/>
    <w:rPr>
      <w:rFonts w:ascii="Trebuchet MS" w:hAnsi="Trebuchet MS" w:hint="default"/>
      <w:b/>
      <w:bCs/>
      <w:strike w:val="0"/>
      <w:dstrike w:val="0"/>
      <w:color w:val="0D6153"/>
      <w:sz w:val="17"/>
      <w:szCs w:val="17"/>
      <w:u w:val="none"/>
      <w:effect w:val="none"/>
    </w:rPr>
  </w:style>
  <w:style w:type="paragraph" w:styleId="NormalIndent">
    <w:name w:val="Normal Indent"/>
    <w:basedOn w:val="Normal"/>
    <w:pPr>
      <w:ind w:left="720"/>
    </w:pPr>
  </w:style>
  <w:style w:type="character" w:styleId="CommentReference">
    <w:name w:val="annotation reference"/>
    <w:semiHidden/>
    <w:unhideWhenUsed/>
    <w:rPr>
      <w:sz w:val="16"/>
      <w:szCs w:val="16"/>
    </w:rPr>
  </w:style>
  <w:style w:type="paragraph" w:customStyle="1" w:styleId="Style4">
    <w:name w:val="Style4"/>
    <w:basedOn w:val="BulletLarge"/>
    <w:next w:val="BulletLarge"/>
    <w:link w:val="Style4Char"/>
    <w:autoRedefine/>
    <w:qFormat/>
    <w:rsid w:val="00D578E6"/>
    <w:pPr>
      <w:ind w:left="1644"/>
    </w:pPr>
  </w:style>
  <w:style w:type="character" w:customStyle="1" w:styleId="A2">
    <w:name w:val="A2"/>
    <w:uiPriority w:val="99"/>
    <w:rsid w:val="00372826"/>
    <w:rPr>
      <w:rFonts w:cs="Signika"/>
      <w:color w:val="000000"/>
      <w:sz w:val="22"/>
      <w:szCs w:val="22"/>
    </w:rPr>
  </w:style>
  <w:style w:type="character" w:customStyle="1" w:styleId="Style4Char">
    <w:name w:val="Style4 Char"/>
    <w:basedOn w:val="BulletLargeChar"/>
    <w:link w:val="Style4"/>
    <w:rsid w:val="00D578E6"/>
    <w:rPr>
      <w:rFonts w:ascii="Arial" w:eastAsia="Calibri" w:hAnsi="Arial" w:cs="Arial"/>
      <w:iCs/>
      <w:sz w:val="24"/>
      <w:szCs w:val="24"/>
      <w:lang w:eastAsia="en-US"/>
    </w:rPr>
  </w:style>
  <w:style w:type="paragraph" w:styleId="CommentSubject">
    <w:name w:val="annotation subject"/>
    <w:basedOn w:val="CommentText"/>
    <w:next w:val="CommentText"/>
    <w:link w:val="CommentSubjectChar"/>
    <w:uiPriority w:val="99"/>
    <w:semiHidden/>
    <w:unhideWhenUsed/>
    <w:rsid w:val="00BF044E"/>
    <w:pPr>
      <w:spacing w:after="0" w:line="240" w:lineRule="auto"/>
    </w:pPr>
    <w:rPr>
      <w:rFonts w:ascii="Times New Roman" w:eastAsia="Times New Roman" w:hAnsi="Times New Roman"/>
      <w:b/>
      <w:bCs/>
    </w:rPr>
  </w:style>
  <w:style w:type="character" w:customStyle="1" w:styleId="CommentTextChar">
    <w:name w:val="Comment Text Char"/>
    <w:link w:val="CommentText"/>
    <w:semiHidden/>
    <w:rsid w:val="00BF044E"/>
    <w:rPr>
      <w:rFonts w:ascii="Calibri" w:eastAsia="Calibri" w:hAnsi="Calibri"/>
      <w:lang w:eastAsia="en-US"/>
    </w:rPr>
  </w:style>
  <w:style w:type="character" w:customStyle="1" w:styleId="CommentSubjectChar">
    <w:name w:val="Comment Subject Char"/>
    <w:link w:val="CommentSubject"/>
    <w:uiPriority w:val="99"/>
    <w:semiHidden/>
    <w:rsid w:val="00BF044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42">
      <w:bodyDiv w:val="1"/>
      <w:marLeft w:val="0"/>
      <w:marRight w:val="0"/>
      <w:marTop w:val="0"/>
      <w:marBottom w:val="0"/>
      <w:divBdr>
        <w:top w:val="none" w:sz="0" w:space="0" w:color="auto"/>
        <w:left w:val="none" w:sz="0" w:space="0" w:color="auto"/>
        <w:bottom w:val="none" w:sz="0" w:space="0" w:color="auto"/>
        <w:right w:val="none" w:sz="0" w:space="0" w:color="auto"/>
      </w:divBdr>
    </w:div>
    <w:div w:id="49429047">
      <w:bodyDiv w:val="1"/>
      <w:marLeft w:val="0"/>
      <w:marRight w:val="0"/>
      <w:marTop w:val="0"/>
      <w:marBottom w:val="0"/>
      <w:divBdr>
        <w:top w:val="none" w:sz="0" w:space="0" w:color="auto"/>
        <w:left w:val="none" w:sz="0" w:space="0" w:color="auto"/>
        <w:bottom w:val="none" w:sz="0" w:space="0" w:color="auto"/>
        <w:right w:val="none" w:sz="0" w:space="0" w:color="auto"/>
      </w:divBdr>
      <w:divsChild>
        <w:div w:id="1128669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1293043">
              <w:marLeft w:val="0"/>
              <w:marRight w:val="0"/>
              <w:marTop w:val="0"/>
              <w:marBottom w:val="0"/>
              <w:divBdr>
                <w:top w:val="none" w:sz="0" w:space="0" w:color="auto"/>
                <w:left w:val="none" w:sz="0" w:space="0" w:color="auto"/>
                <w:bottom w:val="none" w:sz="0" w:space="0" w:color="auto"/>
                <w:right w:val="none" w:sz="0" w:space="0" w:color="auto"/>
              </w:divBdr>
              <w:divsChild>
                <w:div w:id="87774190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 w:id="76096851">
      <w:bodyDiv w:val="1"/>
      <w:marLeft w:val="0"/>
      <w:marRight w:val="0"/>
      <w:marTop w:val="0"/>
      <w:marBottom w:val="0"/>
      <w:divBdr>
        <w:top w:val="none" w:sz="0" w:space="0" w:color="auto"/>
        <w:left w:val="none" w:sz="0" w:space="0" w:color="auto"/>
        <w:bottom w:val="none" w:sz="0" w:space="0" w:color="auto"/>
        <w:right w:val="none" w:sz="0" w:space="0" w:color="auto"/>
      </w:divBdr>
    </w:div>
    <w:div w:id="120344639">
      <w:bodyDiv w:val="1"/>
      <w:marLeft w:val="0"/>
      <w:marRight w:val="0"/>
      <w:marTop w:val="0"/>
      <w:marBottom w:val="0"/>
      <w:divBdr>
        <w:top w:val="none" w:sz="0" w:space="0" w:color="auto"/>
        <w:left w:val="none" w:sz="0" w:space="0" w:color="auto"/>
        <w:bottom w:val="none" w:sz="0" w:space="0" w:color="auto"/>
        <w:right w:val="none" w:sz="0" w:space="0" w:color="auto"/>
      </w:divBdr>
      <w:divsChild>
        <w:div w:id="1702969225">
          <w:marLeft w:val="0"/>
          <w:marRight w:val="0"/>
          <w:marTop w:val="0"/>
          <w:marBottom w:val="0"/>
          <w:divBdr>
            <w:top w:val="none" w:sz="0" w:space="0" w:color="auto"/>
            <w:left w:val="none" w:sz="0" w:space="0" w:color="auto"/>
            <w:bottom w:val="none" w:sz="0" w:space="0" w:color="auto"/>
            <w:right w:val="none" w:sz="0" w:space="0" w:color="auto"/>
          </w:divBdr>
          <w:divsChild>
            <w:div w:id="143157144">
              <w:marLeft w:val="0"/>
              <w:marRight w:val="0"/>
              <w:marTop w:val="0"/>
              <w:marBottom w:val="0"/>
              <w:divBdr>
                <w:top w:val="none" w:sz="0" w:space="0" w:color="auto"/>
                <w:left w:val="none" w:sz="0" w:space="0" w:color="auto"/>
                <w:bottom w:val="none" w:sz="0" w:space="0" w:color="auto"/>
                <w:right w:val="none" w:sz="0" w:space="0" w:color="auto"/>
              </w:divBdr>
              <w:divsChild>
                <w:div w:id="657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9287">
      <w:bodyDiv w:val="1"/>
      <w:marLeft w:val="0"/>
      <w:marRight w:val="0"/>
      <w:marTop w:val="0"/>
      <w:marBottom w:val="0"/>
      <w:divBdr>
        <w:top w:val="none" w:sz="0" w:space="0" w:color="auto"/>
        <w:left w:val="none" w:sz="0" w:space="0" w:color="auto"/>
        <w:bottom w:val="none" w:sz="0" w:space="0" w:color="auto"/>
        <w:right w:val="none" w:sz="0" w:space="0" w:color="auto"/>
      </w:divBdr>
    </w:div>
    <w:div w:id="140001400">
      <w:bodyDiv w:val="1"/>
      <w:marLeft w:val="0"/>
      <w:marRight w:val="0"/>
      <w:marTop w:val="0"/>
      <w:marBottom w:val="0"/>
      <w:divBdr>
        <w:top w:val="none" w:sz="0" w:space="0" w:color="auto"/>
        <w:left w:val="none" w:sz="0" w:space="0" w:color="auto"/>
        <w:bottom w:val="none" w:sz="0" w:space="0" w:color="auto"/>
        <w:right w:val="none" w:sz="0" w:space="0" w:color="auto"/>
      </w:divBdr>
    </w:div>
    <w:div w:id="159391637">
      <w:bodyDiv w:val="1"/>
      <w:marLeft w:val="0"/>
      <w:marRight w:val="0"/>
      <w:marTop w:val="0"/>
      <w:marBottom w:val="0"/>
      <w:divBdr>
        <w:top w:val="none" w:sz="0" w:space="0" w:color="auto"/>
        <w:left w:val="none" w:sz="0" w:space="0" w:color="auto"/>
        <w:bottom w:val="none" w:sz="0" w:space="0" w:color="auto"/>
        <w:right w:val="none" w:sz="0" w:space="0" w:color="auto"/>
      </w:divBdr>
    </w:div>
    <w:div w:id="201326861">
      <w:bodyDiv w:val="1"/>
      <w:marLeft w:val="0"/>
      <w:marRight w:val="0"/>
      <w:marTop w:val="0"/>
      <w:marBottom w:val="0"/>
      <w:divBdr>
        <w:top w:val="none" w:sz="0" w:space="0" w:color="auto"/>
        <w:left w:val="none" w:sz="0" w:space="0" w:color="auto"/>
        <w:bottom w:val="none" w:sz="0" w:space="0" w:color="auto"/>
        <w:right w:val="none" w:sz="0" w:space="0" w:color="auto"/>
      </w:divBdr>
      <w:divsChild>
        <w:div w:id="1753240879">
          <w:marLeft w:val="0"/>
          <w:marRight w:val="0"/>
          <w:marTop w:val="0"/>
          <w:marBottom w:val="0"/>
          <w:divBdr>
            <w:top w:val="none" w:sz="0" w:space="0" w:color="auto"/>
            <w:left w:val="none" w:sz="0" w:space="0" w:color="auto"/>
            <w:bottom w:val="none" w:sz="0" w:space="0" w:color="auto"/>
            <w:right w:val="none" w:sz="0" w:space="0" w:color="auto"/>
          </w:divBdr>
          <w:divsChild>
            <w:div w:id="139229989">
              <w:marLeft w:val="0"/>
              <w:marRight w:val="0"/>
              <w:marTop w:val="0"/>
              <w:marBottom w:val="0"/>
              <w:divBdr>
                <w:top w:val="none" w:sz="0" w:space="0" w:color="auto"/>
                <w:left w:val="none" w:sz="0" w:space="0" w:color="auto"/>
                <w:bottom w:val="none" w:sz="0" w:space="0" w:color="auto"/>
                <w:right w:val="none" w:sz="0" w:space="0" w:color="auto"/>
              </w:divBdr>
              <w:divsChild>
                <w:div w:id="21250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67818">
      <w:bodyDiv w:val="1"/>
      <w:marLeft w:val="0"/>
      <w:marRight w:val="0"/>
      <w:marTop w:val="0"/>
      <w:marBottom w:val="0"/>
      <w:divBdr>
        <w:top w:val="none" w:sz="0" w:space="0" w:color="auto"/>
        <w:left w:val="none" w:sz="0" w:space="0" w:color="auto"/>
        <w:bottom w:val="none" w:sz="0" w:space="0" w:color="auto"/>
        <w:right w:val="none" w:sz="0" w:space="0" w:color="auto"/>
      </w:divBdr>
    </w:div>
    <w:div w:id="269624871">
      <w:bodyDiv w:val="1"/>
      <w:marLeft w:val="0"/>
      <w:marRight w:val="0"/>
      <w:marTop w:val="0"/>
      <w:marBottom w:val="0"/>
      <w:divBdr>
        <w:top w:val="none" w:sz="0" w:space="0" w:color="auto"/>
        <w:left w:val="none" w:sz="0" w:space="0" w:color="auto"/>
        <w:bottom w:val="none" w:sz="0" w:space="0" w:color="auto"/>
        <w:right w:val="none" w:sz="0" w:space="0" w:color="auto"/>
      </w:divBdr>
    </w:div>
    <w:div w:id="296422804">
      <w:bodyDiv w:val="1"/>
      <w:marLeft w:val="0"/>
      <w:marRight w:val="0"/>
      <w:marTop w:val="0"/>
      <w:marBottom w:val="0"/>
      <w:divBdr>
        <w:top w:val="none" w:sz="0" w:space="0" w:color="auto"/>
        <w:left w:val="none" w:sz="0" w:space="0" w:color="auto"/>
        <w:bottom w:val="none" w:sz="0" w:space="0" w:color="auto"/>
        <w:right w:val="none" w:sz="0" w:space="0" w:color="auto"/>
      </w:divBdr>
    </w:div>
    <w:div w:id="368144115">
      <w:bodyDiv w:val="1"/>
      <w:marLeft w:val="0"/>
      <w:marRight w:val="0"/>
      <w:marTop w:val="0"/>
      <w:marBottom w:val="0"/>
      <w:divBdr>
        <w:top w:val="none" w:sz="0" w:space="0" w:color="auto"/>
        <w:left w:val="none" w:sz="0" w:space="0" w:color="auto"/>
        <w:bottom w:val="none" w:sz="0" w:space="0" w:color="auto"/>
        <w:right w:val="none" w:sz="0" w:space="0" w:color="auto"/>
      </w:divBdr>
    </w:div>
    <w:div w:id="372537738">
      <w:bodyDiv w:val="1"/>
      <w:marLeft w:val="0"/>
      <w:marRight w:val="0"/>
      <w:marTop w:val="0"/>
      <w:marBottom w:val="0"/>
      <w:divBdr>
        <w:top w:val="none" w:sz="0" w:space="0" w:color="auto"/>
        <w:left w:val="none" w:sz="0" w:space="0" w:color="auto"/>
        <w:bottom w:val="none" w:sz="0" w:space="0" w:color="auto"/>
        <w:right w:val="none" w:sz="0" w:space="0" w:color="auto"/>
      </w:divBdr>
    </w:div>
    <w:div w:id="401415757">
      <w:bodyDiv w:val="1"/>
      <w:marLeft w:val="0"/>
      <w:marRight w:val="0"/>
      <w:marTop w:val="0"/>
      <w:marBottom w:val="0"/>
      <w:divBdr>
        <w:top w:val="none" w:sz="0" w:space="0" w:color="auto"/>
        <w:left w:val="none" w:sz="0" w:space="0" w:color="auto"/>
        <w:bottom w:val="none" w:sz="0" w:space="0" w:color="auto"/>
        <w:right w:val="none" w:sz="0" w:space="0" w:color="auto"/>
      </w:divBdr>
    </w:div>
    <w:div w:id="412967694">
      <w:bodyDiv w:val="1"/>
      <w:marLeft w:val="0"/>
      <w:marRight w:val="0"/>
      <w:marTop w:val="0"/>
      <w:marBottom w:val="0"/>
      <w:divBdr>
        <w:top w:val="none" w:sz="0" w:space="0" w:color="auto"/>
        <w:left w:val="none" w:sz="0" w:space="0" w:color="auto"/>
        <w:bottom w:val="none" w:sz="0" w:space="0" w:color="auto"/>
        <w:right w:val="none" w:sz="0" w:space="0" w:color="auto"/>
      </w:divBdr>
    </w:div>
    <w:div w:id="505558568">
      <w:bodyDiv w:val="1"/>
      <w:marLeft w:val="0"/>
      <w:marRight w:val="0"/>
      <w:marTop w:val="0"/>
      <w:marBottom w:val="0"/>
      <w:divBdr>
        <w:top w:val="none" w:sz="0" w:space="0" w:color="auto"/>
        <w:left w:val="none" w:sz="0" w:space="0" w:color="auto"/>
        <w:bottom w:val="none" w:sz="0" w:space="0" w:color="auto"/>
        <w:right w:val="none" w:sz="0" w:space="0" w:color="auto"/>
      </w:divBdr>
    </w:div>
    <w:div w:id="551237447">
      <w:bodyDiv w:val="1"/>
      <w:marLeft w:val="0"/>
      <w:marRight w:val="0"/>
      <w:marTop w:val="0"/>
      <w:marBottom w:val="0"/>
      <w:divBdr>
        <w:top w:val="none" w:sz="0" w:space="0" w:color="auto"/>
        <w:left w:val="none" w:sz="0" w:space="0" w:color="auto"/>
        <w:bottom w:val="none" w:sz="0" w:space="0" w:color="auto"/>
        <w:right w:val="none" w:sz="0" w:space="0" w:color="auto"/>
      </w:divBdr>
    </w:div>
    <w:div w:id="633222261">
      <w:bodyDiv w:val="1"/>
      <w:marLeft w:val="0"/>
      <w:marRight w:val="0"/>
      <w:marTop w:val="0"/>
      <w:marBottom w:val="0"/>
      <w:divBdr>
        <w:top w:val="none" w:sz="0" w:space="0" w:color="auto"/>
        <w:left w:val="none" w:sz="0" w:space="0" w:color="auto"/>
        <w:bottom w:val="none" w:sz="0" w:space="0" w:color="auto"/>
        <w:right w:val="none" w:sz="0" w:space="0" w:color="auto"/>
      </w:divBdr>
      <w:divsChild>
        <w:div w:id="586769386">
          <w:marLeft w:val="0"/>
          <w:marRight w:val="0"/>
          <w:marTop w:val="0"/>
          <w:marBottom w:val="0"/>
          <w:divBdr>
            <w:top w:val="none" w:sz="0" w:space="0" w:color="auto"/>
            <w:left w:val="none" w:sz="0" w:space="0" w:color="auto"/>
            <w:bottom w:val="none" w:sz="0" w:space="0" w:color="auto"/>
            <w:right w:val="none" w:sz="0" w:space="0" w:color="auto"/>
          </w:divBdr>
          <w:divsChild>
            <w:div w:id="34276190">
              <w:marLeft w:val="0"/>
              <w:marRight w:val="0"/>
              <w:marTop w:val="0"/>
              <w:marBottom w:val="0"/>
              <w:divBdr>
                <w:top w:val="none" w:sz="0" w:space="0" w:color="auto"/>
                <w:left w:val="none" w:sz="0" w:space="0" w:color="auto"/>
                <w:bottom w:val="none" w:sz="0" w:space="0" w:color="auto"/>
                <w:right w:val="none" w:sz="0" w:space="0" w:color="auto"/>
              </w:divBdr>
              <w:divsChild>
                <w:div w:id="835850758">
                  <w:marLeft w:val="0"/>
                  <w:marRight w:val="0"/>
                  <w:marTop w:val="0"/>
                  <w:marBottom w:val="0"/>
                  <w:divBdr>
                    <w:top w:val="none" w:sz="0" w:space="0" w:color="auto"/>
                    <w:left w:val="none" w:sz="0" w:space="0" w:color="auto"/>
                    <w:bottom w:val="none" w:sz="0" w:space="0" w:color="auto"/>
                    <w:right w:val="none" w:sz="0" w:space="0" w:color="auto"/>
                  </w:divBdr>
                  <w:divsChild>
                    <w:div w:id="747386858">
                      <w:marLeft w:val="0"/>
                      <w:marRight w:val="0"/>
                      <w:marTop w:val="0"/>
                      <w:marBottom w:val="0"/>
                      <w:divBdr>
                        <w:top w:val="none" w:sz="0" w:space="0" w:color="auto"/>
                        <w:left w:val="none" w:sz="0" w:space="0" w:color="auto"/>
                        <w:bottom w:val="none" w:sz="0" w:space="0" w:color="auto"/>
                        <w:right w:val="none" w:sz="0" w:space="0" w:color="auto"/>
                      </w:divBdr>
                      <w:divsChild>
                        <w:div w:id="353649913">
                          <w:marLeft w:val="0"/>
                          <w:marRight w:val="0"/>
                          <w:marTop w:val="0"/>
                          <w:marBottom w:val="0"/>
                          <w:divBdr>
                            <w:top w:val="none" w:sz="0" w:space="0" w:color="auto"/>
                            <w:left w:val="none" w:sz="0" w:space="0" w:color="auto"/>
                            <w:bottom w:val="none" w:sz="0" w:space="0" w:color="auto"/>
                            <w:right w:val="none" w:sz="0" w:space="0" w:color="auto"/>
                          </w:divBdr>
                          <w:divsChild>
                            <w:div w:id="876545215">
                              <w:marLeft w:val="0"/>
                              <w:marRight w:val="0"/>
                              <w:marTop w:val="0"/>
                              <w:marBottom w:val="0"/>
                              <w:divBdr>
                                <w:top w:val="none" w:sz="0" w:space="0" w:color="auto"/>
                                <w:left w:val="none" w:sz="0" w:space="0" w:color="auto"/>
                                <w:bottom w:val="none" w:sz="0" w:space="0" w:color="auto"/>
                                <w:right w:val="none" w:sz="0" w:space="0" w:color="auto"/>
                              </w:divBdr>
                              <w:divsChild>
                                <w:div w:id="534923611">
                                  <w:marLeft w:val="0"/>
                                  <w:marRight w:val="0"/>
                                  <w:marTop w:val="0"/>
                                  <w:marBottom w:val="0"/>
                                  <w:divBdr>
                                    <w:top w:val="none" w:sz="0" w:space="0" w:color="auto"/>
                                    <w:left w:val="none" w:sz="0" w:space="0" w:color="auto"/>
                                    <w:bottom w:val="none" w:sz="0" w:space="0" w:color="auto"/>
                                    <w:right w:val="none" w:sz="0" w:space="0" w:color="auto"/>
                                  </w:divBdr>
                                  <w:divsChild>
                                    <w:div w:id="1905794107">
                                      <w:marLeft w:val="0"/>
                                      <w:marRight w:val="0"/>
                                      <w:marTop w:val="0"/>
                                      <w:marBottom w:val="0"/>
                                      <w:divBdr>
                                        <w:top w:val="none" w:sz="0" w:space="0" w:color="auto"/>
                                        <w:left w:val="none" w:sz="0" w:space="0" w:color="auto"/>
                                        <w:bottom w:val="none" w:sz="0" w:space="0" w:color="auto"/>
                                        <w:right w:val="none" w:sz="0" w:space="0" w:color="auto"/>
                                      </w:divBdr>
                                      <w:divsChild>
                                        <w:div w:id="1496919484">
                                          <w:marLeft w:val="0"/>
                                          <w:marRight w:val="0"/>
                                          <w:marTop w:val="0"/>
                                          <w:marBottom w:val="0"/>
                                          <w:divBdr>
                                            <w:top w:val="none" w:sz="0" w:space="0" w:color="auto"/>
                                            <w:left w:val="none" w:sz="0" w:space="0" w:color="auto"/>
                                            <w:bottom w:val="none" w:sz="0" w:space="0" w:color="auto"/>
                                            <w:right w:val="none" w:sz="0" w:space="0" w:color="auto"/>
                                          </w:divBdr>
                                        </w:div>
                                        <w:div w:id="367686196">
                                          <w:marLeft w:val="0"/>
                                          <w:marRight w:val="0"/>
                                          <w:marTop w:val="0"/>
                                          <w:marBottom w:val="0"/>
                                          <w:divBdr>
                                            <w:top w:val="none" w:sz="0" w:space="0" w:color="auto"/>
                                            <w:left w:val="none" w:sz="0" w:space="0" w:color="auto"/>
                                            <w:bottom w:val="none" w:sz="0" w:space="0" w:color="auto"/>
                                            <w:right w:val="none" w:sz="0" w:space="0" w:color="auto"/>
                                          </w:divBdr>
                                        </w:div>
                                        <w:div w:id="1550416468">
                                          <w:marLeft w:val="0"/>
                                          <w:marRight w:val="0"/>
                                          <w:marTop w:val="0"/>
                                          <w:marBottom w:val="0"/>
                                          <w:divBdr>
                                            <w:top w:val="none" w:sz="0" w:space="0" w:color="auto"/>
                                            <w:left w:val="none" w:sz="0" w:space="0" w:color="auto"/>
                                            <w:bottom w:val="none" w:sz="0" w:space="0" w:color="auto"/>
                                            <w:right w:val="none" w:sz="0" w:space="0" w:color="auto"/>
                                          </w:divBdr>
                                        </w:div>
                                        <w:div w:id="546070663">
                                          <w:marLeft w:val="0"/>
                                          <w:marRight w:val="0"/>
                                          <w:marTop w:val="0"/>
                                          <w:marBottom w:val="0"/>
                                          <w:divBdr>
                                            <w:top w:val="none" w:sz="0" w:space="0" w:color="auto"/>
                                            <w:left w:val="none" w:sz="0" w:space="0" w:color="auto"/>
                                            <w:bottom w:val="none" w:sz="0" w:space="0" w:color="auto"/>
                                            <w:right w:val="none" w:sz="0" w:space="0" w:color="auto"/>
                                          </w:divBdr>
                                        </w:div>
                                        <w:div w:id="1333409647">
                                          <w:marLeft w:val="0"/>
                                          <w:marRight w:val="0"/>
                                          <w:marTop w:val="0"/>
                                          <w:marBottom w:val="0"/>
                                          <w:divBdr>
                                            <w:top w:val="none" w:sz="0" w:space="0" w:color="auto"/>
                                            <w:left w:val="none" w:sz="0" w:space="0" w:color="auto"/>
                                            <w:bottom w:val="none" w:sz="0" w:space="0" w:color="auto"/>
                                            <w:right w:val="none" w:sz="0" w:space="0" w:color="auto"/>
                                          </w:divBdr>
                                        </w:div>
                                        <w:div w:id="1095593378">
                                          <w:marLeft w:val="0"/>
                                          <w:marRight w:val="0"/>
                                          <w:marTop w:val="0"/>
                                          <w:marBottom w:val="0"/>
                                          <w:divBdr>
                                            <w:top w:val="none" w:sz="0" w:space="0" w:color="auto"/>
                                            <w:left w:val="none" w:sz="0" w:space="0" w:color="auto"/>
                                            <w:bottom w:val="none" w:sz="0" w:space="0" w:color="auto"/>
                                            <w:right w:val="none" w:sz="0" w:space="0" w:color="auto"/>
                                          </w:divBdr>
                                        </w:div>
                                        <w:div w:id="2143308807">
                                          <w:marLeft w:val="0"/>
                                          <w:marRight w:val="0"/>
                                          <w:marTop w:val="0"/>
                                          <w:marBottom w:val="0"/>
                                          <w:divBdr>
                                            <w:top w:val="none" w:sz="0" w:space="0" w:color="auto"/>
                                            <w:left w:val="none" w:sz="0" w:space="0" w:color="auto"/>
                                            <w:bottom w:val="none" w:sz="0" w:space="0" w:color="auto"/>
                                            <w:right w:val="none" w:sz="0" w:space="0" w:color="auto"/>
                                          </w:divBdr>
                                        </w:div>
                                        <w:div w:id="1474251070">
                                          <w:marLeft w:val="0"/>
                                          <w:marRight w:val="0"/>
                                          <w:marTop w:val="0"/>
                                          <w:marBottom w:val="0"/>
                                          <w:divBdr>
                                            <w:top w:val="none" w:sz="0" w:space="0" w:color="auto"/>
                                            <w:left w:val="none" w:sz="0" w:space="0" w:color="auto"/>
                                            <w:bottom w:val="none" w:sz="0" w:space="0" w:color="auto"/>
                                            <w:right w:val="none" w:sz="0" w:space="0" w:color="auto"/>
                                          </w:divBdr>
                                        </w:div>
                                        <w:div w:id="1571387864">
                                          <w:marLeft w:val="0"/>
                                          <w:marRight w:val="0"/>
                                          <w:marTop w:val="0"/>
                                          <w:marBottom w:val="0"/>
                                          <w:divBdr>
                                            <w:top w:val="none" w:sz="0" w:space="0" w:color="auto"/>
                                            <w:left w:val="none" w:sz="0" w:space="0" w:color="auto"/>
                                            <w:bottom w:val="none" w:sz="0" w:space="0" w:color="auto"/>
                                            <w:right w:val="none" w:sz="0" w:space="0" w:color="auto"/>
                                          </w:divBdr>
                                        </w:div>
                                        <w:div w:id="1864510579">
                                          <w:marLeft w:val="0"/>
                                          <w:marRight w:val="0"/>
                                          <w:marTop w:val="0"/>
                                          <w:marBottom w:val="0"/>
                                          <w:divBdr>
                                            <w:top w:val="none" w:sz="0" w:space="0" w:color="auto"/>
                                            <w:left w:val="none" w:sz="0" w:space="0" w:color="auto"/>
                                            <w:bottom w:val="none" w:sz="0" w:space="0" w:color="auto"/>
                                            <w:right w:val="none" w:sz="0" w:space="0" w:color="auto"/>
                                          </w:divBdr>
                                        </w:div>
                                        <w:div w:id="1338191725">
                                          <w:marLeft w:val="0"/>
                                          <w:marRight w:val="0"/>
                                          <w:marTop w:val="0"/>
                                          <w:marBottom w:val="0"/>
                                          <w:divBdr>
                                            <w:top w:val="none" w:sz="0" w:space="0" w:color="auto"/>
                                            <w:left w:val="none" w:sz="0" w:space="0" w:color="auto"/>
                                            <w:bottom w:val="none" w:sz="0" w:space="0" w:color="auto"/>
                                            <w:right w:val="none" w:sz="0" w:space="0" w:color="auto"/>
                                          </w:divBdr>
                                        </w:div>
                                        <w:div w:id="2012677213">
                                          <w:marLeft w:val="0"/>
                                          <w:marRight w:val="0"/>
                                          <w:marTop w:val="0"/>
                                          <w:marBottom w:val="0"/>
                                          <w:divBdr>
                                            <w:top w:val="none" w:sz="0" w:space="0" w:color="auto"/>
                                            <w:left w:val="none" w:sz="0" w:space="0" w:color="auto"/>
                                            <w:bottom w:val="none" w:sz="0" w:space="0" w:color="auto"/>
                                            <w:right w:val="none" w:sz="0" w:space="0" w:color="auto"/>
                                          </w:divBdr>
                                        </w:div>
                                        <w:div w:id="2062971935">
                                          <w:marLeft w:val="0"/>
                                          <w:marRight w:val="0"/>
                                          <w:marTop w:val="0"/>
                                          <w:marBottom w:val="0"/>
                                          <w:divBdr>
                                            <w:top w:val="none" w:sz="0" w:space="0" w:color="auto"/>
                                            <w:left w:val="none" w:sz="0" w:space="0" w:color="auto"/>
                                            <w:bottom w:val="none" w:sz="0" w:space="0" w:color="auto"/>
                                            <w:right w:val="none" w:sz="0" w:space="0" w:color="auto"/>
                                          </w:divBdr>
                                        </w:div>
                                        <w:div w:id="1955746106">
                                          <w:marLeft w:val="0"/>
                                          <w:marRight w:val="0"/>
                                          <w:marTop w:val="0"/>
                                          <w:marBottom w:val="0"/>
                                          <w:divBdr>
                                            <w:top w:val="none" w:sz="0" w:space="0" w:color="auto"/>
                                            <w:left w:val="none" w:sz="0" w:space="0" w:color="auto"/>
                                            <w:bottom w:val="none" w:sz="0" w:space="0" w:color="auto"/>
                                            <w:right w:val="none" w:sz="0" w:space="0" w:color="auto"/>
                                          </w:divBdr>
                                        </w:div>
                                        <w:div w:id="836000008">
                                          <w:marLeft w:val="0"/>
                                          <w:marRight w:val="0"/>
                                          <w:marTop w:val="0"/>
                                          <w:marBottom w:val="0"/>
                                          <w:divBdr>
                                            <w:top w:val="none" w:sz="0" w:space="0" w:color="auto"/>
                                            <w:left w:val="none" w:sz="0" w:space="0" w:color="auto"/>
                                            <w:bottom w:val="none" w:sz="0" w:space="0" w:color="auto"/>
                                            <w:right w:val="none" w:sz="0" w:space="0" w:color="auto"/>
                                          </w:divBdr>
                                        </w:div>
                                        <w:div w:id="630288061">
                                          <w:marLeft w:val="0"/>
                                          <w:marRight w:val="0"/>
                                          <w:marTop w:val="0"/>
                                          <w:marBottom w:val="0"/>
                                          <w:divBdr>
                                            <w:top w:val="none" w:sz="0" w:space="0" w:color="auto"/>
                                            <w:left w:val="none" w:sz="0" w:space="0" w:color="auto"/>
                                            <w:bottom w:val="none" w:sz="0" w:space="0" w:color="auto"/>
                                            <w:right w:val="none" w:sz="0" w:space="0" w:color="auto"/>
                                          </w:divBdr>
                                        </w:div>
                                        <w:div w:id="2057508638">
                                          <w:marLeft w:val="0"/>
                                          <w:marRight w:val="0"/>
                                          <w:marTop w:val="0"/>
                                          <w:marBottom w:val="0"/>
                                          <w:divBdr>
                                            <w:top w:val="none" w:sz="0" w:space="0" w:color="auto"/>
                                            <w:left w:val="none" w:sz="0" w:space="0" w:color="auto"/>
                                            <w:bottom w:val="none" w:sz="0" w:space="0" w:color="auto"/>
                                            <w:right w:val="none" w:sz="0" w:space="0" w:color="auto"/>
                                          </w:divBdr>
                                        </w:div>
                                        <w:div w:id="1646004727">
                                          <w:marLeft w:val="0"/>
                                          <w:marRight w:val="0"/>
                                          <w:marTop w:val="0"/>
                                          <w:marBottom w:val="0"/>
                                          <w:divBdr>
                                            <w:top w:val="none" w:sz="0" w:space="0" w:color="auto"/>
                                            <w:left w:val="none" w:sz="0" w:space="0" w:color="auto"/>
                                            <w:bottom w:val="none" w:sz="0" w:space="0" w:color="auto"/>
                                            <w:right w:val="none" w:sz="0" w:space="0" w:color="auto"/>
                                          </w:divBdr>
                                        </w:div>
                                        <w:div w:id="1690183933">
                                          <w:marLeft w:val="0"/>
                                          <w:marRight w:val="0"/>
                                          <w:marTop w:val="0"/>
                                          <w:marBottom w:val="0"/>
                                          <w:divBdr>
                                            <w:top w:val="none" w:sz="0" w:space="0" w:color="auto"/>
                                            <w:left w:val="none" w:sz="0" w:space="0" w:color="auto"/>
                                            <w:bottom w:val="none" w:sz="0" w:space="0" w:color="auto"/>
                                            <w:right w:val="none" w:sz="0" w:space="0" w:color="auto"/>
                                          </w:divBdr>
                                        </w:div>
                                        <w:div w:id="1944990665">
                                          <w:marLeft w:val="0"/>
                                          <w:marRight w:val="0"/>
                                          <w:marTop w:val="0"/>
                                          <w:marBottom w:val="0"/>
                                          <w:divBdr>
                                            <w:top w:val="none" w:sz="0" w:space="0" w:color="auto"/>
                                            <w:left w:val="none" w:sz="0" w:space="0" w:color="auto"/>
                                            <w:bottom w:val="none" w:sz="0" w:space="0" w:color="auto"/>
                                            <w:right w:val="none" w:sz="0" w:space="0" w:color="auto"/>
                                          </w:divBdr>
                                        </w:div>
                                        <w:div w:id="1107043202">
                                          <w:marLeft w:val="0"/>
                                          <w:marRight w:val="0"/>
                                          <w:marTop w:val="0"/>
                                          <w:marBottom w:val="0"/>
                                          <w:divBdr>
                                            <w:top w:val="none" w:sz="0" w:space="0" w:color="auto"/>
                                            <w:left w:val="none" w:sz="0" w:space="0" w:color="auto"/>
                                            <w:bottom w:val="none" w:sz="0" w:space="0" w:color="auto"/>
                                            <w:right w:val="none" w:sz="0" w:space="0" w:color="auto"/>
                                          </w:divBdr>
                                        </w:div>
                                        <w:div w:id="932475548">
                                          <w:marLeft w:val="0"/>
                                          <w:marRight w:val="0"/>
                                          <w:marTop w:val="0"/>
                                          <w:marBottom w:val="0"/>
                                          <w:divBdr>
                                            <w:top w:val="none" w:sz="0" w:space="0" w:color="auto"/>
                                            <w:left w:val="none" w:sz="0" w:space="0" w:color="auto"/>
                                            <w:bottom w:val="none" w:sz="0" w:space="0" w:color="auto"/>
                                            <w:right w:val="none" w:sz="0" w:space="0" w:color="auto"/>
                                          </w:divBdr>
                                        </w:div>
                                        <w:div w:id="2132284929">
                                          <w:marLeft w:val="0"/>
                                          <w:marRight w:val="0"/>
                                          <w:marTop w:val="0"/>
                                          <w:marBottom w:val="0"/>
                                          <w:divBdr>
                                            <w:top w:val="none" w:sz="0" w:space="0" w:color="auto"/>
                                            <w:left w:val="none" w:sz="0" w:space="0" w:color="auto"/>
                                            <w:bottom w:val="none" w:sz="0" w:space="0" w:color="auto"/>
                                            <w:right w:val="none" w:sz="0" w:space="0" w:color="auto"/>
                                          </w:divBdr>
                                        </w:div>
                                        <w:div w:id="696197771">
                                          <w:marLeft w:val="0"/>
                                          <w:marRight w:val="0"/>
                                          <w:marTop w:val="0"/>
                                          <w:marBottom w:val="0"/>
                                          <w:divBdr>
                                            <w:top w:val="none" w:sz="0" w:space="0" w:color="auto"/>
                                            <w:left w:val="none" w:sz="0" w:space="0" w:color="auto"/>
                                            <w:bottom w:val="none" w:sz="0" w:space="0" w:color="auto"/>
                                            <w:right w:val="none" w:sz="0" w:space="0" w:color="auto"/>
                                          </w:divBdr>
                                        </w:div>
                                        <w:div w:id="1225409767">
                                          <w:marLeft w:val="0"/>
                                          <w:marRight w:val="0"/>
                                          <w:marTop w:val="0"/>
                                          <w:marBottom w:val="0"/>
                                          <w:divBdr>
                                            <w:top w:val="none" w:sz="0" w:space="0" w:color="auto"/>
                                            <w:left w:val="none" w:sz="0" w:space="0" w:color="auto"/>
                                            <w:bottom w:val="none" w:sz="0" w:space="0" w:color="auto"/>
                                            <w:right w:val="none" w:sz="0" w:space="0" w:color="auto"/>
                                          </w:divBdr>
                                        </w:div>
                                        <w:div w:id="1871724356">
                                          <w:marLeft w:val="0"/>
                                          <w:marRight w:val="0"/>
                                          <w:marTop w:val="0"/>
                                          <w:marBottom w:val="0"/>
                                          <w:divBdr>
                                            <w:top w:val="none" w:sz="0" w:space="0" w:color="auto"/>
                                            <w:left w:val="none" w:sz="0" w:space="0" w:color="auto"/>
                                            <w:bottom w:val="none" w:sz="0" w:space="0" w:color="auto"/>
                                            <w:right w:val="none" w:sz="0" w:space="0" w:color="auto"/>
                                          </w:divBdr>
                                        </w:div>
                                        <w:div w:id="985090007">
                                          <w:marLeft w:val="0"/>
                                          <w:marRight w:val="0"/>
                                          <w:marTop w:val="0"/>
                                          <w:marBottom w:val="0"/>
                                          <w:divBdr>
                                            <w:top w:val="none" w:sz="0" w:space="0" w:color="auto"/>
                                            <w:left w:val="none" w:sz="0" w:space="0" w:color="auto"/>
                                            <w:bottom w:val="none" w:sz="0" w:space="0" w:color="auto"/>
                                            <w:right w:val="none" w:sz="0" w:space="0" w:color="auto"/>
                                          </w:divBdr>
                                        </w:div>
                                        <w:div w:id="848133899">
                                          <w:marLeft w:val="0"/>
                                          <w:marRight w:val="0"/>
                                          <w:marTop w:val="0"/>
                                          <w:marBottom w:val="0"/>
                                          <w:divBdr>
                                            <w:top w:val="none" w:sz="0" w:space="0" w:color="auto"/>
                                            <w:left w:val="none" w:sz="0" w:space="0" w:color="auto"/>
                                            <w:bottom w:val="none" w:sz="0" w:space="0" w:color="auto"/>
                                            <w:right w:val="none" w:sz="0" w:space="0" w:color="auto"/>
                                          </w:divBdr>
                                        </w:div>
                                        <w:div w:id="63115826">
                                          <w:marLeft w:val="0"/>
                                          <w:marRight w:val="0"/>
                                          <w:marTop w:val="0"/>
                                          <w:marBottom w:val="0"/>
                                          <w:divBdr>
                                            <w:top w:val="none" w:sz="0" w:space="0" w:color="auto"/>
                                            <w:left w:val="none" w:sz="0" w:space="0" w:color="auto"/>
                                            <w:bottom w:val="none" w:sz="0" w:space="0" w:color="auto"/>
                                            <w:right w:val="none" w:sz="0" w:space="0" w:color="auto"/>
                                          </w:divBdr>
                                        </w:div>
                                        <w:div w:id="583609771">
                                          <w:marLeft w:val="0"/>
                                          <w:marRight w:val="0"/>
                                          <w:marTop w:val="0"/>
                                          <w:marBottom w:val="0"/>
                                          <w:divBdr>
                                            <w:top w:val="none" w:sz="0" w:space="0" w:color="auto"/>
                                            <w:left w:val="none" w:sz="0" w:space="0" w:color="auto"/>
                                            <w:bottom w:val="none" w:sz="0" w:space="0" w:color="auto"/>
                                            <w:right w:val="none" w:sz="0" w:space="0" w:color="auto"/>
                                          </w:divBdr>
                                        </w:div>
                                        <w:div w:id="303437763">
                                          <w:marLeft w:val="0"/>
                                          <w:marRight w:val="0"/>
                                          <w:marTop w:val="0"/>
                                          <w:marBottom w:val="0"/>
                                          <w:divBdr>
                                            <w:top w:val="none" w:sz="0" w:space="0" w:color="auto"/>
                                            <w:left w:val="none" w:sz="0" w:space="0" w:color="auto"/>
                                            <w:bottom w:val="none" w:sz="0" w:space="0" w:color="auto"/>
                                            <w:right w:val="none" w:sz="0" w:space="0" w:color="auto"/>
                                          </w:divBdr>
                                        </w:div>
                                        <w:div w:id="7399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712992">
      <w:bodyDiv w:val="1"/>
      <w:marLeft w:val="0"/>
      <w:marRight w:val="0"/>
      <w:marTop w:val="0"/>
      <w:marBottom w:val="0"/>
      <w:divBdr>
        <w:top w:val="none" w:sz="0" w:space="0" w:color="auto"/>
        <w:left w:val="none" w:sz="0" w:space="0" w:color="auto"/>
        <w:bottom w:val="none" w:sz="0" w:space="0" w:color="auto"/>
        <w:right w:val="none" w:sz="0" w:space="0" w:color="auto"/>
      </w:divBdr>
    </w:div>
    <w:div w:id="727462832">
      <w:bodyDiv w:val="1"/>
      <w:marLeft w:val="0"/>
      <w:marRight w:val="0"/>
      <w:marTop w:val="0"/>
      <w:marBottom w:val="0"/>
      <w:divBdr>
        <w:top w:val="none" w:sz="0" w:space="0" w:color="auto"/>
        <w:left w:val="none" w:sz="0" w:space="0" w:color="auto"/>
        <w:bottom w:val="none" w:sz="0" w:space="0" w:color="auto"/>
        <w:right w:val="none" w:sz="0" w:space="0" w:color="auto"/>
      </w:divBdr>
    </w:div>
    <w:div w:id="807166661">
      <w:bodyDiv w:val="1"/>
      <w:marLeft w:val="0"/>
      <w:marRight w:val="0"/>
      <w:marTop w:val="0"/>
      <w:marBottom w:val="0"/>
      <w:divBdr>
        <w:top w:val="none" w:sz="0" w:space="0" w:color="auto"/>
        <w:left w:val="none" w:sz="0" w:space="0" w:color="auto"/>
        <w:bottom w:val="none" w:sz="0" w:space="0" w:color="auto"/>
        <w:right w:val="none" w:sz="0" w:space="0" w:color="auto"/>
      </w:divBdr>
    </w:div>
    <w:div w:id="976494301">
      <w:bodyDiv w:val="1"/>
      <w:marLeft w:val="0"/>
      <w:marRight w:val="0"/>
      <w:marTop w:val="0"/>
      <w:marBottom w:val="0"/>
      <w:divBdr>
        <w:top w:val="none" w:sz="0" w:space="0" w:color="auto"/>
        <w:left w:val="none" w:sz="0" w:space="0" w:color="auto"/>
        <w:bottom w:val="none" w:sz="0" w:space="0" w:color="auto"/>
        <w:right w:val="none" w:sz="0" w:space="0" w:color="auto"/>
      </w:divBdr>
    </w:div>
    <w:div w:id="1055395129">
      <w:bodyDiv w:val="1"/>
      <w:marLeft w:val="0"/>
      <w:marRight w:val="0"/>
      <w:marTop w:val="0"/>
      <w:marBottom w:val="0"/>
      <w:divBdr>
        <w:top w:val="none" w:sz="0" w:space="0" w:color="auto"/>
        <w:left w:val="none" w:sz="0" w:space="0" w:color="auto"/>
        <w:bottom w:val="none" w:sz="0" w:space="0" w:color="auto"/>
        <w:right w:val="none" w:sz="0" w:space="0" w:color="auto"/>
      </w:divBdr>
    </w:div>
    <w:div w:id="1062295630">
      <w:bodyDiv w:val="1"/>
      <w:marLeft w:val="0"/>
      <w:marRight w:val="0"/>
      <w:marTop w:val="0"/>
      <w:marBottom w:val="0"/>
      <w:divBdr>
        <w:top w:val="none" w:sz="0" w:space="0" w:color="auto"/>
        <w:left w:val="none" w:sz="0" w:space="0" w:color="auto"/>
        <w:bottom w:val="none" w:sz="0" w:space="0" w:color="auto"/>
        <w:right w:val="none" w:sz="0" w:space="0" w:color="auto"/>
      </w:divBdr>
      <w:divsChild>
        <w:div w:id="35201655">
          <w:marLeft w:val="0"/>
          <w:marRight w:val="0"/>
          <w:marTop w:val="0"/>
          <w:marBottom w:val="0"/>
          <w:divBdr>
            <w:top w:val="none" w:sz="0" w:space="0" w:color="auto"/>
            <w:left w:val="none" w:sz="0" w:space="0" w:color="auto"/>
            <w:bottom w:val="none" w:sz="0" w:space="0" w:color="auto"/>
            <w:right w:val="none" w:sz="0" w:space="0" w:color="auto"/>
          </w:divBdr>
          <w:divsChild>
            <w:div w:id="10125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07821">
      <w:bodyDiv w:val="1"/>
      <w:marLeft w:val="0"/>
      <w:marRight w:val="0"/>
      <w:marTop w:val="0"/>
      <w:marBottom w:val="0"/>
      <w:divBdr>
        <w:top w:val="none" w:sz="0" w:space="0" w:color="auto"/>
        <w:left w:val="none" w:sz="0" w:space="0" w:color="auto"/>
        <w:bottom w:val="none" w:sz="0" w:space="0" w:color="auto"/>
        <w:right w:val="none" w:sz="0" w:space="0" w:color="auto"/>
      </w:divBdr>
    </w:div>
    <w:div w:id="1299216596">
      <w:bodyDiv w:val="1"/>
      <w:marLeft w:val="0"/>
      <w:marRight w:val="0"/>
      <w:marTop w:val="0"/>
      <w:marBottom w:val="0"/>
      <w:divBdr>
        <w:top w:val="none" w:sz="0" w:space="0" w:color="auto"/>
        <w:left w:val="none" w:sz="0" w:space="0" w:color="auto"/>
        <w:bottom w:val="none" w:sz="0" w:space="0" w:color="auto"/>
        <w:right w:val="none" w:sz="0" w:space="0" w:color="auto"/>
      </w:divBdr>
    </w:div>
    <w:div w:id="1319268740">
      <w:bodyDiv w:val="1"/>
      <w:marLeft w:val="0"/>
      <w:marRight w:val="0"/>
      <w:marTop w:val="0"/>
      <w:marBottom w:val="0"/>
      <w:divBdr>
        <w:top w:val="none" w:sz="0" w:space="0" w:color="auto"/>
        <w:left w:val="none" w:sz="0" w:space="0" w:color="auto"/>
        <w:bottom w:val="none" w:sz="0" w:space="0" w:color="auto"/>
        <w:right w:val="none" w:sz="0" w:space="0" w:color="auto"/>
      </w:divBdr>
    </w:div>
    <w:div w:id="1335570251">
      <w:bodyDiv w:val="1"/>
      <w:marLeft w:val="0"/>
      <w:marRight w:val="0"/>
      <w:marTop w:val="0"/>
      <w:marBottom w:val="0"/>
      <w:divBdr>
        <w:top w:val="none" w:sz="0" w:space="0" w:color="auto"/>
        <w:left w:val="none" w:sz="0" w:space="0" w:color="auto"/>
        <w:bottom w:val="none" w:sz="0" w:space="0" w:color="auto"/>
        <w:right w:val="none" w:sz="0" w:space="0" w:color="auto"/>
      </w:divBdr>
      <w:divsChild>
        <w:div w:id="172205495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0426072">
      <w:bodyDiv w:val="1"/>
      <w:marLeft w:val="0"/>
      <w:marRight w:val="0"/>
      <w:marTop w:val="0"/>
      <w:marBottom w:val="0"/>
      <w:divBdr>
        <w:top w:val="none" w:sz="0" w:space="0" w:color="auto"/>
        <w:left w:val="none" w:sz="0" w:space="0" w:color="auto"/>
        <w:bottom w:val="none" w:sz="0" w:space="0" w:color="auto"/>
        <w:right w:val="none" w:sz="0" w:space="0" w:color="auto"/>
      </w:divBdr>
    </w:div>
    <w:div w:id="1364480811">
      <w:bodyDiv w:val="1"/>
      <w:marLeft w:val="0"/>
      <w:marRight w:val="0"/>
      <w:marTop w:val="0"/>
      <w:marBottom w:val="0"/>
      <w:divBdr>
        <w:top w:val="none" w:sz="0" w:space="0" w:color="auto"/>
        <w:left w:val="none" w:sz="0" w:space="0" w:color="auto"/>
        <w:bottom w:val="single" w:sz="6" w:space="0" w:color="008C99"/>
        <w:right w:val="single" w:sz="6" w:space="0" w:color="008C99"/>
      </w:divBdr>
      <w:divsChild>
        <w:div w:id="1358459160">
          <w:marLeft w:val="0"/>
          <w:marRight w:val="0"/>
          <w:marTop w:val="0"/>
          <w:marBottom w:val="0"/>
          <w:divBdr>
            <w:top w:val="none" w:sz="0" w:space="0" w:color="auto"/>
            <w:left w:val="none" w:sz="0" w:space="0" w:color="auto"/>
            <w:bottom w:val="none" w:sz="0" w:space="0" w:color="auto"/>
            <w:right w:val="none" w:sz="0" w:space="0" w:color="auto"/>
          </w:divBdr>
          <w:divsChild>
            <w:div w:id="570192909">
              <w:marLeft w:val="0"/>
              <w:marRight w:val="0"/>
              <w:marTop w:val="0"/>
              <w:marBottom w:val="0"/>
              <w:divBdr>
                <w:top w:val="none" w:sz="0" w:space="0" w:color="auto"/>
                <w:left w:val="none" w:sz="0" w:space="0" w:color="auto"/>
                <w:bottom w:val="none" w:sz="0" w:space="0" w:color="auto"/>
                <w:right w:val="none" w:sz="0" w:space="0" w:color="auto"/>
              </w:divBdr>
              <w:divsChild>
                <w:div w:id="68121732">
                  <w:marLeft w:val="17"/>
                  <w:marRight w:val="20"/>
                  <w:marTop w:val="0"/>
                  <w:marBottom w:val="0"/>
                  <w:divBdr>
                    <w:top w:val="none" w:sz="0" w:space="0" w:color="auto"/>
                    <w:left w:val="none" w:sz="0" w:space="0" w:color="auto"/>
                    <w:bottom w:val="none" w:sz="0" w:space="0" w:color="auto"/>
                    <w:right w:val="none" w:sz="0" w:space="0" w:color="auto"/>
                  </w:divBdr>
                  <w:divsChild>
                    <w:div w:id="1233543732">
                      <w:marLeft w:val="17"/>
                      <w:marRight w:val="20"/>
                      <w:marTop w:val="0"/>
                      <w:marBottom w:val="0"/>
                      <w:divBdr>
                        <w:top w:val="single" w:sz="2" w:space="0" w:color="30417E"/>
                        <w:left w:val="single" w:sz="6" w:space="0" w:color="30417E"/>
                        <w:bottom w:val="single" w:sz="2" w:space="0" w:color="30417E"/>
                        <w:right w:val="single" w:sz="6" w:space="0" w:color="30417E"/>
                      </w:divBdr>
                      <w:divsChild>
                        <w:div w:id="1031034951">
                          <w:marLeft w:val="17"/>
                          <w:marRight w:val="20"/>
                          <w:marTop w:val="0"/>
                          <w:marBottom w:val="0"/>
                          <w:divBdr>
                            <w:top w:val="single" w:sz="2" w:space="0" w:color="30417E"/>
                            <w:left w:val="single" w:sz="6" w:space="0" w:color="30417E"/>
                            <w:bottom w:val="single" w:sz="2" w:space="0" w:color="30417E"/>
                            <w:right w:val="single" w:sz="6" w:space="0" w:color="30417E"/>
                          </w:divBdr>
                          <w:divsChild>
                            <w:div w:id="2012416236">
                              <w:marLeft w:val="17"/>
                              <w:marRight w:val="20"/>
                              <w:marTop w:val="0"/>
                              <w:marBottom w:val="0"/>
                              <w:divBdr>
                                <w:top w:val="single" w:sz="2" w:space="0" w:color="30417E"/>
                                <w:left w:val="single" w:sz="6" w:space="0" w:color="30417E"/>
                                <w:bottom w:val="single" w:sz="2" w:space="0" w:color="30417E"/>
                                <w:right w:val="single" w:sz="6" w:space="0" w:color="30417E"/>
                              </w:divBdr>
                              <w:divsChild>
                                <w:div w:id="474689779">
                                  <w:marLeft w:val="17"/>
                                  <w:marRight w:val="20"/>
                                  <w:marTop w:val="0"/>
                                  <w:marBottom w:val="0"/>
                                  <w:divBdr>
                                    <w:top w:val="single" w:sz="2" w:space="0" w:color="30417E"/>
                                    <w:left w:val="single" w:sz="6" w:space="0" w:color="30417E"/>
                                    <w:bottom w:val="single" w:sz="2" w:space="0" w:color="30417E"/>
                                    <w:right w:val="single" w:sz="6" w:space="0" w:color="30417E"/>
                                  </w:divBdr>
                                </w:div>
                              </w:divsChild>
                            </w:div>
                          </w:divsChild>
                        </w:div>
                      </w:divsChild>
                    </w:div>
                  </w:divsChild>
                </w:div>
              </w:divsChild>
            </w:div>
          </w:divsChild>
        </w:div>
      </w:divsChild>
    </w:div>
    <w:div w:id="1389962183">
      <w:bodyDiv w:val="1"/>
      <w:marLeft w:val="0"/>
      <w:marRight w:val="0"/>
      <w:marTop w:val="0"/>
      <w:marBottom w:val="0"/>
      <w:divBdr>
        <w:top w:val="none" w:sz="0" w:space="0" w:color="auto"/>
        <w:left w:val="none" w:sz="0" w:space="0" w:color="auto"/>
        <w:bottom w:val="none" w:sz="0" w:space="0" w:color="auto"/>
        <w:right w:val="none" w:sz="0" w:space="0" w:color="auto"/>
      </w:divBdr>
    </w:div>
    <w:div w:id="1419135837">
      <w:bodyDiv w:val="1"/>
      <w:marLeft w:val="0"/>
      <w:marRight w:val="0"/>
      <w:marTop w:val="0"/>
      <w:marBottom w:val="0"/>
      <w:divBdr>
        <w:top w:val="none" w:sz="0" w:space="0" w:color="auto"/>
        <w:left w:val="none" w:sz="0" w:space="0" w:color="auto"/>
        <w:bottom w:val="none" w:sz="0" w:space="0" w:color="auto"/>
        <w:right w:val="none" w:sz="0" w:space="0" w:color="auto"/>
      </w:divBdr>
    </w:div>
    <w:div w:id="1426808519">
      <w:bodyDiv w:val="1"/>
      <w:marLeft w:val="0"/>
      <w:marRight w:val="0"/>
      <w:marTop w:val="0"/>
      <w:marBottom w:val="0"/>
      <w:divBdr>
        <w:top w:val="none" w:sz="0" w:space="0" w:color="auto"/>
        <w:left w:val="none" w:sz="0" w:space="0" w:color="auto"/>
        <w:bottom w:val="none" w:sz="0" w:space="0" w:color="auto"/>
        <w:right w:val="none" w:sz="0" w:space="0" w:color="auto"/>
      </w:divBdr>
    </w:div>
    <w:div w:id="1504397413">
      <w:bodyDiv w:val="1"/>
      <w:marLeft w:val="0"/>
      <w:marRight w:val="0"/>
      <w:marTop w:val="0"/>
      <w:marBottom w:val="0"/>
      <w:divBdr>
        <w:top w:val="none" w:sz="0" w:space="0" w:color="auto"/>
        <w:left w:val="none" w:sz="0" w:space="0" w:color="auto"/>
        <w:bottom w:val="none" w:sz="0" w:space="0" w:color="auto"/>
        <w:right w:val="none" w:sz="0" w:space="0" w:color="auto"/>
      </w:divBdr>
    </w:div>
    <w:div w:id="1557163478">
      <w:bodyDiv w:val="1"/>
      <w:marLeft w:val="0"/>
      <w:marRight w:val="0"/>
      <w:marTop w:val="0"/>
      <w:marBottom w:val="0"/>
      <w:divBdr>
        <w:top w:val="none" w:sz="0" w:space="0" w:color="auto"/>
        <w:left w:val="none" w:sz="0" w:space="0" w:color="auto"/>
        <w:bottom w:val="none" w:sz="0" w:space="0" w:color="auto"/>
        <w:right w:val="none" w:sz="0" w:space="0" w:color="auto"/>
      </w:divBdr>
    </w:div>
    <w:div w:id="1557932238">
      <w:bodyDiv w:val="1"/>
      <w:marLeft w:val="0"/>
      <w:marRight w:val="0"/>
      <w:marTop w:val="0"/>
      <w:marBottom w:val="0"/>
      <w:divBdr>
        <w:top w:val="none" w:sz="0" w:space="0" w:color="auto"/>
        <w:left w:val="none" w:sz="0" w:space="0" w:color="auto"/>
        <w:bottom w:val="none" w:sz="0" w:space="0" w:color="auto"/>
        <w:right w:val="none" w:sz="0" w:space="0" w:color="auto"/>
      </w:divBdr>
    </w:div>
    <w:div w:id="1567304865">
      <w:bodyDiv w:val="1"/>
      <w:marLeft w:val="0"/>
      <w:marRight w:val="0"/>
      <w:marTop w:val="0"/>
      <w:marBottom w:val="0"/>
      <w:divBdr>
        <w:top w:val="none" w:sz="0" w:space="0" w:color="auto"/>
        <w:left w:val="none" w:sz="0" w:space="0" w:color="auto"/>
        <w:bottom w:val="none" w:sz="0" w:space="0" w:color="auto"/>
        <w:right w:val="none" w:sz="0" w:space="0" w:color="auto"/>
      </w:divBdr>
    </w:div>
    <w:div w:id="1589655538">
      <w:bodyDiv w:val="1"/>
      <w:marLeft w:val="0"/>
      <w:marRight w:val="0"/>
      <w:marTop w:val="0"/>
      <w:marBottom w:val="0"/>
      <w:divBdr>
        <w:top w:val="none" w:sz="0" w:space="0" w:color="auto"/>
        <w:left w:val="none" w:sz="0" w:space="0" w:color="auto"/>
        <w:bottom w:val="none" w:sz="0" w:space="0" w:color="auto"/>
        <w:right w:val="none" w:sz="0" w:space="0" w:color="auto"/>
      </w:divBdr>
    </w:div>
    <w:div w:id="1598638930">
      <w:bodyDiv w:val="1"/>
      <w:marLeft w:val="0"/>
      <w:marRight w:val="0"/>
      <w:marTop w:val="0"/>
      <w:marBottom w:val="0"/>
      <w:divBdr>
        <w:top w:val="none" w:sz="0" w:space="0" w:color="auto"/>
        <w:left w:val="none" w:sz="0" w:space="0" w:color="auto"/>
        <w:bottom w:val="none" w:sz="0" w:space="0" w:color="auto"/>
        <w:right w:val="none" w:sz="0" w:space="0" w:color="auto"/>
      </w:divBdr>
      <w:divsChild>
        <w:div w:id="1673527862">
          <w:marLeft w:val="0"/>
          <w:marRight w:val="0"/>
          <w:marTop w:val="0"/>
          <w:marBottom w:val="0"/>
          <w:divBdr>
            <w:top w:val="none" w:sz="0" w:space="0" w:color="auto"/>
            <w:left w:val="none" w:sz="0" w:space="0" w:color="auto"/>
            <w:bottom w:val="none" w:sz="0" w:space="0" w:color="auto"/>
            <w:right w:val="none" w:sz="0" w:space="0" w:color="auto"/>
          </w:divBdr>
          <w:divsChild>
            <w:div w:id="276259089">
              <w:marLeft w:val="0"/>
              <w:marRight w:val="0"/>
              <w:marTop w:val="0"/>
              <w:marBottom w:val="0"/>
              <w:divBdr>
                <w:top w:val="none" w:sz="0" w:space="0" w:color="auto"/>
                <w:left w:val="none" w:sz="0" w:space="0" w:color="auto"/>
                <w:bottom w:val="none" w:sz="0" w:space="0" w:color="auto"/>
                <w:right w:val="none" w:sz="0" w:space="0" w:color="auto"/>
              </w:divBdr>
              <w:divsChild>
                <w:div w:id="77950243">
                  <w:marLeft w:val="0"/>
                  <w:marRight w:val="0"/>
                  <w:marTop w:val="0"/>
                  <w:marBottom w:val="0"/>
                  <w:divBdr>
                    <w:top w:val="none" w:sz="0" w:space="0" w:color="auto"/>
                    <w:left w:val="none" w:sz="0" w:space="0" w:color="auto"/>
                    <w:bottom w:val="none" w:sz="0" w:space="0" w:color="auto"/>
                    <w:right w:val="none" w:sz="0" w:space="0" w:color="auto"/>
                  </w:divBdr>
                </w:div>
                <w:div w:id="288173103">
                  <w:marLeft w:val="0"/>
                  <w:marRight w:val="0"/>
                  <w:marTop w:val="0"/>
                  <w:marBottom w:val="0"/>
                  <w:divBdr>
                    <w:top w:val="none" w:sz="0" w:space="0" w:color="auto"/>
                    <w:left w:val="none" w:sz="0" w:space="0" w:color="auto"/>
                    <w:bottom w:val="none" w:sz="0" w:space="0" w:color="auto"/>
                    <w:right w:val="none" w:sz="0" w:space="0" w:color="auto"/>
                  </w:divBdr>
                </w:div>
                <w:div w:id="1032144721">
                  <w:marLeft w:val="0"/>
                  <w:marRight w:val="0"/>
                  <w:marTop w:val="0"/>
                  <w:marBottom w:val="0"/>
                  <w:divBdr>
                    <w:top w:val="none" w:sz="0" w:space="0" w:color="auto"/>
                    <w:left w:val="none" w:sz="0" w:space="0" w:color="auto"/>
                    <w:bottom w:val="none" w:sz="0" w:space="0" w:color="auto"/>
                    <w:right w:val="none" w:sz="0" w:space="0" w:color="auto"/>
                  </w:divBdr>
                </w:div>
              </w:divsChild>
            </w:div>
            <w:div w:id="470366964">
              <w:marLeft w:val="0"/>
              <w:marRight w:val="0"/>
              <w:marTop w:val="0"/>
              <w:marBottom w:val="0"/>
              <w:divBdr>
                <w:top w:val="none" w:sz="0" w:space="0" w:color="auto"/>
                <w:left w:val="none" w:sz="0" w:space="0" w:color="auto"/>
                <w:bottom w:val="none" w:sz="0" w:space="0" w:color="auto"/>
                <w:right w:val="none" w:sz="0" w:space="0" w:color="auto"/>
              </w:divBdr>
            </w:div>
            <w:div w:id="1060129460">
              <w:marLeft w:val="0"/>
              <w:marRight w:val="0"/>
              <w:marTop w:val="0"/>
              <w:marBottom w:val="0"/>
              <w:divBdr>
                <w:top w:val="none" w:sz="0" w:space="0" w:color="auto"/>
                <w:left w:val="none" w:sz="0" w:space="0" w:color="auto"/>
                <w:bottom w:val="none" w:sz="0" w:space="0" w:color="auto"/>
                <w:right w:val="none" w:sz="0" w:space="0" w:color="auto"/>
              </w:divBdr>
            </w:div>
            <w:div w:id="1959528427">
              <w:marLeft w:val="0"/>
              <w:marRight w:val="0"/>
              <w:marTop w:val="0"/>
              <w:marBottom w:val="0"/>
              <w:divBdr>
                <w:top w:val="none" w:sz="0" w:space="0" w:color="auto"/>
                <w:left w:val="none" w:sz="0" w:space="0" w:color="auto"/>
                <w:bottom w:val="none" w:sz="0" w:space="0" w:color="auto"/>
                <w:right w:val="none" w:sz="0" w:space="0" w:color="auto"/>
              </w:divBdr>
            </w:div>
            <w:div w:id="209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685">
      <w:bodyDiv w:val="1"/>
      <w:marLeft w:val="0"/>
      <w:marRight w:val="0"/>
      <w:marTop w:val="0"/>
      <w:marBottom w:val="0"/>
      <w:divBdr>
        <w:top w:val="none" w:sz="0" w:space="0" w:color="auto"/>
        <w:left w:val="none" w:sz="0" w:space="0" w:color="auto"/>
        <w:bottom w:val="none" w:sz="0" w:space="0" w:color="auto"/>
        <w:right w:val="none" w:sz="0" w:space="0" w:color="auto"/>
      </w:divBdr>
    </w:div>
    <w:div w:id="1933129045">
      <w:bodyDiv w:val="1"/>
      <w:marLeft w:val="0"/>
      <w:marRight w:val="0"/>
      <w:marTop w:val="0"/>
      <w:marBottom w:val="0"/>
      <w:divBdr>
        <w:top w:val="none" w:sz="0" w:space="0" w:color="auto"/>
        <w:left w:val="none" w:sz="0" w:space="0" w:color="auto"/>
        <w:bottom w:val="none" w:sz="0" w:space="0" w:color="auto"/>
        <w:right w:val="none" w:sz="0" w:space="0" w:color="auto"/>
      </w:divBdr>
    </w:div>
    <w:div w:id="20097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pharms.com/resources/quick-reference-guides/protecting-children-and-young-peopl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qc.org.uk/guidance-providers/gps/nigels-surgery-8-gillick-comptency-fraser-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na%20Carmi\Application%20Data\Microsoft\Templates\SC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CFC4-B0A3-40F6-BC45-95C9ECA3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 template</Template>
  <TotalTime>2</TotalTime>
  <Pages>1</Pages>
  <Words>7672</Words>
  <Characters>43733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51303</CharactersWithSpaces>
  <SharedDoc>false</SharedDoc>
  <HLinks>
    <vt:vector size="210" baseType="variant">
      <vt:variant>
        <vt:i4>65614</vt:i4>
      </vt:variant>
      <vt:variant>
        <vt:i4>204</vt:i4>
      </vt:variant>
      <vt:variant>
        <vt:i4>0</vt:i4>
      </vt:variant>
      <vt:variant>
        <vt:i4>5</vt:i4>
      </vt:variant>
      <vt:variant>
        <vt:lpwstr>http://www.nspcc.org.uk/spotlight</vt:lpwstr>
      </vt:variant>
      <vt:variant>
        <vt:lpwstr/>
      </vt:variant>
      <vt:variant>
        <vt:i4>917515</vt:i4>
      </vt:variant>
      <vt:variant>
        <vt:i4>201</vt:i4>
      </vt:variant>
      <vt:variant>
        <vt:i4>0</vt:i4>
      </vt:variant>
      <vt:variant>
        <vt:i4>5</vt:i4>
      </vt:variant>
      <vt:variant>
        <vt:lpwstr>http://www.tsoshop.co.uk/</vt:lpwstr>
      </vt:variant>
      <vt:variant>
        <vt:lpwstr/>
      </vt:variant>
      <vt:variant>
        <vt:i4>5111832</vt:i4>
      </vt:variant>
      <vt:variant>
        <vt:i4>195</vt:i4>
      </vt:variant>
      <vt:variant>
        <vt:i4>0</vt:i4>
      </vt:variant>
      <vt:variant>
        <vt:i4>5</vt:i4>
      </vt:variant>
      <vt:variant>
        <vt:lpwstr>http://www.caeuk.org/</vt:lpwstr>
      </vt:variant>
      <vt:variant>
        <vt:lpwstr/>
      </vt:variant>
      <vt:variant>
        <vt:i4>1179700</vt:i4>
      </vt:variant>
      <vt:variant>
        <vt:i4>188</vt:i4>
      </vt:variant>
      <vt:variant>
        <vt:i4>0</vt:i4>
      </vt:variant>
      <vt:variant>
        <vt:i4>5</vt:i4>
      </vt:variant>
      <vt:variant>
        <vt:lpwstr/>
      </vt:variant>
      <vt:variant>
        <vt:lpwstr>_Toc391925406</vt:lpwstr>
      </vt:variant>
      <vt:variant>
        <vt:i4>1179700</vt:i4>
      </vt:variant>
      <vt:variant>
        <vt:i4>182</vt:i4>
      </vt:variant>
      <vt:variant>
        <vt:i4>0</vt:i4>
      </vt:variant>
      <vt:variant>
        <vt:i4>5</vt:i4>
      </vt:variant>
      <vt:variant>
        <vt:lpwstr/>
      </vt:variant>
      <vt:variant>
        <vt:lpwstr>_Toc391925405</vt:lpwstr>
      </vt:variant>
      <vt:variant>
        <vt:i4>1179700</vt:i4>
      </vt:variant>
      <vt:variant>
        <vt:i4>176</vt:i4>
      </vt:variant>
      <vt:variant>
        <vt:i4>0</vt:i4>
      </vt:variant>
      <vt:variant>
        <vt:i4>5</vt:i4>
      </vt:variant>
      <vt:variant>
        <vt:lpwstr/>
      </vt:variant>
      <vt:variant>
        <vt:lpwstr>_Toc391925404</vt:lpwstr>
      </vt:variant>
      <vt:variant>
        <vt:i4>1179700</vt:i4>
      </vt:variant>
      <vt:variant>
        <vt:i4>170</vt:i4>
      </vt:variant>
      <vt:variant>
        <vt:i4>0</vt:i4>
      </vt:variant>
      <vt:variant>
        <vt:i4>5</vt:i4>
      </vt:variant>
      <vt:variant>
        <vt:lpwstr/>
      </vt:variant>
      <vt:variant>
        <vt:lpwstr>_Toc391925403</vt:lpwstr>
      </vt:variant>
      <vt:variant>
        <vt:i4>1179700</vt:i4>
      </vt:variant>
      <vt:variant>
        <vt:i4>164</vt:i4>
      </vt:variant>
      <vt:variant>
        <vt:i4>0</vt:i4>
      </vt:variant>
      <vt:variant>
        <vt:i4>5</vt:i4>
      </vt:variant>
      <vt:variant>
        <vt:lpwstr/>
      </vt:variant>
      <vt:variant>
        <vt:lpwstr>_Toc391925402</vt:lpwstr>
      </vt:variant>
      <vt:variant>
        <vt:i4>1179700</vt:i4>
      </vt:variant>
      <vt:variant>
        <vt:i4>158</vt:i4>
      </vt:variant>
      <vt:variant>
        <vt:i4>0</vt:i4>
      </vt:variant>
      <vt:variant>
        <vt:i4>5</vt:i4>
      </vt:variant>
      <vt:variant>
        <vt:lpwstr/>
      </vt:variant>
      <vt:variant>
        <vt:lpwstr>_Toc391925401</vt:lpwstr>
      </vt:variant>
      <vt:variant>
        <vt:i4>1179700</vt:i4>
      </vt:variant>
      <vt:variant>
        <vt:i4>152</vt:i4>
      </vt:variant>
      <vt:variant>
        <vt:i4>0</vt:i4>
      </vt:variant>
      <vt:variant>
        <vt:i4>5</vt:i4>
      </vt:variant>
      <vt:variant>
        <vt:lpwstr/>
      </vt:variant>
      <vt:variant>
        <vt:lpwstr>_Toc391925400</vt:lpwstr>
      </vt:variant>
      <vt:variant>
        <vt:i4>1769523</vt:i4>
      </vt:variant>
      <vt:variant>
        <vt:i4>146</vt:i4>
      </vt:variant>
      <vt:variant>
        <vt:i4>0</vt:i4>
      </vt:variant>
      <vt:variant>
        <vt:i4>5</vt:i4>
      </vt:variant>
      <vt:variant>
        <vt:lpwstr/>
      </vt:variant>
      <vt:variant>
        <vt:lpwstr>_Toc391925399</vt:lpwstr>
      </vt:variant>
      <vt:variant>
        <vt:i4>1769523</vt:i4>
      </vt:variant>
      <vt:variant>
        <vt:i4>140</vt:i4>
      </vt:variant>
      <vt:variant>
        <vt:i4>0</vt:i4>
      </vt:variant>
      <vt:variant>
        <vt:i4>5</vt:i4>
      </vt:variant>
      <vt:variant>
        <vt:lpwstr/>
      </vt:variant>
      <vt:variant>
        <vt:lpwstr>_Toc391925398</vt:lpwstr>
      </vt:variant>
      <vt:variant>
        <vt:i4>1769523</vt:i4>
      </vt:variant>
      <vt:variant>
        <vt:i4>134</vt:i4>
      </vt:variant>
      <vt:variant>
        <vt:i4>0</vt:i4>
      </vt:variant>
      <vt:variant>
        <vt:i4>5</vt:i4>
      </vt:variant>
      <vt:variant>
        <vt:lpwstr/>
      </vt:variant>
      <vt:variant>
        <vt:lpwstr>_Toc391925397</vt:lpwstr>
      </vt:variant>
      <vt:variant>
        <vt:i4>1769523</vt:i4>
      </vt:variant>
      <vt:variant>
        <vt:i4>128</vt:i4>
      </vt:variant>
      <vt:variant>
        <vt:i4>0</vt:i4>
      </vt:variant>
      <vt:variant>
        <vt:i4>5</vt:i4>
      </vt:variant>
      <vt:variant>
        <vt:lpwstr/>
      </vt:variant>
      <vt:variant>
        <vt:lpwstr>_Toc391925396</vt:lpwstr>
      </vt:variant>
      <vt:variant>
        <vt:i4>1769523</vt:i4>
      </vt:variant>
      <vt:variant>
        <vt:i4>122</vt:i4>
      </vt:variant>
      <vt:variant>
        <vt:i4>0</vt:i4>
      </vt:variant>
      <vt:variant>
        <vt:i4>5</vt:i4>
      </vt:variant>
      <vt:variant>
        <vt:lpwstr/>
      </vt:variant>
      <vt:variant>
        <vt:lpwstr>_Toc391925395</vt:lpwstr>
      </vt:variant>
      <vt:variant>
        <vt:i4>1769523</vt:i4>
      </vt:variant>
      <vt:variant>
        <vt:i4>116</vt:i4>
      </vt:variant>
      <vt:variant>
        <vt:i4>0</vt:i4>
      </vt:variant>
      <vt:variant>
        <vt:i4>5</vt:i4>
      </vt:variant>
      <vt:variant>
        <vt:lpwstr/>
      </vt:variant>
      <vt:variant>
        <vt:lpwstr>_Toc391925394</vt:lpwstr>
      </vt:variant>
      <vt:variant>
        <vt:i4>1769523</vt:i4>
      </vt:variant>
      <vt:variant>
        <vt:i4>110</vt:i4>
      </vt:variant>
      <vt:variant>
        <vt:i4>0</vt:i4>
      </vt:variant>
      <vt:variant>
        <vt:i4>5</vt:i4>
      </vt:variant>
      <vt:variant>
        <vt:lpwstr/>
      </vt:variant>
      <vt:variant>
        <vt:lpwstr>_Toc391925393</vt:lpwstr>
      </vt:variant>
      <vt:variant>
        <vt:i4>1769523</vt:i4>
      </vt:variant>
      <vt:variant>
        <vt:i4>104</vt:i4>
      </vt:variant>
      <vt:variant>
        <vt:i4>0</vt:i4>
      </vt:variant>
      <vt:variant>
        <vt:i4>5</vt:i4>
      </vt:variant>
      <vt:variant>
        <vt:lpwstr/>
      </vt:variant>
      <vt:variant>
        <vt:lpwstr>_Toc391925392</vt:lpwstr>
      </vt:variant>
      <vt:variant>
        <vt:i4>1769523</vt:i4>
      </vt:variant>
      <vt:variant>
        <vt:i4>98</vt:i4>
      </vt:variant>
      <vt:variant>
        <vt:i4>0</vt:i4>
      </vt:variant>
      <vt:variant>
        <vt:i4>5</vt:i4>
      </vt:variant>
      <vt:variant>
        <vt:lpwstr/>
      </vt:variant>
      <vt:variant>
        <vt:lpwstr>_Toc391925391</vt:lpwstr>
      </vt:variant>
      <vt:variant>
        <vt:i4>1769523</vt:i4>
      </vt:variant>
      <vt:variant>
        <vt:i4>92</vt:i4>
      </vt:variant>
      <vt:variant>
        <vt:i4>0</vt:i4>
      </vt:variant>
      <vt:variant>
        <vt:i4>5</vt:i4>
      </vt:variant>
      <vt:variant>
        <vt:lpwstr/>
      </vt:variant>
      <vt:variant>
        <vt:lpwstr>_Toc391925390</vt:lpwstr>
      </vt:variant>
      <vt:variant>
        <vt:i4>1703987</vt:i4>
      </vt:variant>
      <vt:variant>
        <vt:i4>86</vt:i4>
      </vt:variant>
      <vt:variant>
        <vt:i4>0</vt:i4>
      </vt:variant>
      <vt:variant>
        <vt:i4>5</vt:i4>
      </vt:variant>
      <vt:variant>
        <vt:lpwstr/>
      </vt:variant>
      <vt:variant>
        <vt:lpwstr>_Toc391925389</vt:lpwstr>
      </vt:variant>
      <vt:variant>
        <vt:i4>1703987</vt:i4>
      </vt:variant>
      <vt:variant>
        <vt:i4>80</vt:i4>
      </vt:variant>
      <vt:variant>
        <vt:i4>0</vt:i4>
      </vt:variant>
      <vt:variant>
        <vt:i4>5</vt:i4>
      </vt:variant>
      <vt:variant>
        <vt:lpwstr/>
      </vt:variant>
      <vt:variant>
        <vt:lpwstr>_Toc391925388</vt:lpwstr>
      </vt:variant>
      <vt:variant>
        <vt:i4>1703987</vt:i4>
      </vt:variant>
      <vt:variant>
        <vt:i4>74</vt:i4>
      </vt:variant>
      <vt:variant>
        <vt:i4>0</vt:i4>
      </vt:variant>
      <vt:variant>
        <vt:i4>5</vt:i4>
      </vt:variant>
      <vt:variant>
        <vt:lpwstr/>
      </vt:variant>
      <vt:variant>
        <vt:lpwstr>_Toc391925387</vt:lpwstr>
      </vt:variant>
      <vt:variant>
        <vt:i4>1703987</vt:i4>
      </vt:variant>
      <vt:variant>
        <vt:i4>68</vt:i4>
      </vt:variant>
      <vt:variant>
        <vt:i4>0</vt:i4>
      </vt:variant>
      <vt:variant>
        <vt:i4>5</vt:i4>
      </vt:variant>
      <vt:variant>
        <vt:lpwstr/>
      </vt:variant>
      <vt:variant>
        <vt:lpwstr>_Toc391925386</vt:lpwstr>
      </vt:variant>
      <vt:variant>
        <vt:i4>1703987</vt:i4>
      </vt:variant>
      <vt:variant>
        <vt:i4>62</vt:i4>
      </vt:variant>
      <vt:variant>
        <vt:i4>0</vt:i4>
      </vt:variant>
      <vt:variant>
        <vt:i4>5</vt:i4>
      </vt:variant>
      <vt:variant>
        <vt:lpwstr/>
      </vt:variant>
      <vt:variant>
        <vt:lpwstr>_Toc391925385</vt:lpwstr>
      </vt:variant>
      <vt:variant>
        <vt:i4>1703987</vt:i4>
      </vt:variant>
      <vt:variant>
        <vt:i4>56</vt:i4>
      </vt:variant>
      <vt:variant>
        <vt:i4>0</vt:i4>
      </vt:variant>
      <vt:variant>
        <vt:i4>5</vt:i4>
      </vt:variant>
      <vt:variant>
        <vt:lpwstr/>
      </vt:variant>
      <vt:variant>
        <vt:lpwstr>_Toc391925384</vt:lpwstr>
      </vt:variant>
      <vt:variant>
        <vt:i4>1703987</vt:i4>
      </vt:variant>
      <vt:variant>
        <vt:i4>50</vt:i4>
      </vt:variant>
      <vt:variant>
        <vt:i4>0</vt:i4>
      </vt:variant>
      <vt:variant>
        <vt:i4>5</vt:i4>
      </vt:variant>
      <vt:variant>
        <vt:lpwstr/>
      </vt:variant>
      <vt:variant>
        <vt:lpwstr>_Toc391925383</vt:lpwstr>
      </vt:variant>
      <vt:variant>
        <vt:i4>1703987</vt:i4>
      </vt:variant>
      <vt:variant>
        <vt:i4>44</vt:i4>
      </vt:variant>
      <vt:variant>
        <vt:i4>0</vt:i4>
      </vt:variant>
      <vt:variant>
        <vt:i4>5</vt:i4>
      </vt:variant>
      <vt:variant>
        <vt:lpwstr/>
      </vt:variant>
      <vt:variant>
        <vt:lpwstr>_Toc391925382</vt:lpwstr>
      </vt:variant>
      <vt:variant>
        <vt:i4>1703987</vt:i4>
      </vt:variant>
      <vt:variant>
        <vt:i4>38</vt:i4>
      </vt:variant>
      <vt:variant>
        <vt:i4>0</vt:i4>
      </vt:variant>
      <vt:variant>
        <vt:i4>5</vt:i4>
      </vt:variant>
      <vt:variant>
        <vt:lpwstr/>
      </vt:variant>
      <vt:variant>
        <vt:lpwstr>_Toc391925381</vt:lpwstr>
      </vt:variant>
      <vt:variant>
        <vt:i4>1703987</vt:i4>
      </vt:variant>
      <vt:variant>
        <vt:i4>32</vt:i4>
      </vt:variant>
      <vt:variant>
        <vt:i4>0</vt:i4>
      </vt:variant>
      <vt:variant>
        <vt:i4>5</vt:i4>
      </vt:variant>
      <vt:variant>
        <vt:lpwstr/>
      </vt:variant>
      <vt:variant>
        <vt:lpwstr>_Toc391925380</vt:lpwstr>
      </vt:variant>
      <vt:variant>
        <vt:i4>1376307</vt:i4>
      </vt:variant>
      <vt:variant>
        <vt:i4>26</vt:i4>
      </vt:variant>
      <vt:variant>
        <vt:i4>0</vt:i4>
      </vt:variant>
      <vt:variant>
        <vt:i4>5</vt:i4>
      </vt:variant>
      <vt:variant>
        <vt:lpwstr/>
      </vt:variant>
      <vt:variant>
        <vt:lpwstr>_Toc391925379</vt:lpwstr>
      </vt:variant>
      <vt:variant>
        <vt:i4>1376307</vt:i4>
      </vt:variant>
      <vt:variant>
        <vt:i4>20</vt:i4>
      </vt:variant>
      <vt:variant>
        <vt:i4>0</vt:i4>
      </vt:variant>
      <vt:variant>
        <vt:i4>5</vt:i4>
      </vt:variant>
      <vt:variant>
        <vt:lpwstr/>
      </vt:variant>
      <vt:variant>
        <vt:lpwstr>_Toc391925378</vt:lpwstr>
      </vt:variant>
      <vt:variant>
        <vt:i4>1376307</vt:i4>
      </vt:variant>
      <vt:variant>
        <vt:i4>14</vt:i4>
      </vt:variant>
      <vt:variant>
        <vt:i4>0</vt:i4>
      </vt:variant>
      <vt:variant>
        <vt:i4>5</vt:i4>
      </vt:variant>
      <vt:variant>
        <vt:lpwstr/>
      </vt:variant>
      <vt:variant>
        <vt:lpwstr>_Toc391925377</vt:lpwstr>
      </vt:variant>
      <vt:variant>
        <vt:i4>1376307</vt:i4>
      </vt:variant>
      <vt:variant>
        <vt:i4>8</vt:i4>
      </vt:variant>
      <vt:variant>
        <vt:i4>0</vt:i4>
      </vt:variant>
      <vt:variant>
        <vt:i4>5</vt:i4>
      </vt:variant>
      <vt:variant>
        <vt:lpwstr/>
      </vt:variant>
      <vt:variant>
        <vt:lpwstr>_Toc391925376</vt:lpwstr>
      </vt:variant>
      <vt:variant>
        <vt:i4>1376307</vt:i4>
      </vt:variant>
      <vt:variant>
        <vt:i4>2</vt:i4>
      </vt:variant>
      <vt:variant>
        <vt:i4>0</vt:i4>
      </vt:variant>
      <vt:variant>
        <vt:i4>5</vt:i4>
      </vt:variant>
      <vt:variant>
        <vt:lpwstr/>
      </vt:variant>
      <vt:variant>
        <vt:lpwstr>_Toc391925375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Smith</dc:creator>
  <cp:lastModifiedBy>Gambhir, Joanna</cp:lastModifiedBy>
  <cp:revision>4</cp:revision>
  <cp:lastPrinted>2018-07-27T09:57:00Z</cp:lastPrinted>
  <dcterms:created xsi:type="dcterms:W3CDTF">2018-07-27T10:17:00Z</dcterms:created>
  <dcterms:modified xsi:type="dcterms:W3CDTF">2018-07-27T16:14:00Z</dcterms:modified>
</cp:coreProperties>
</file>